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89" w:rsidRDefault="00277489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Szanowni Rodzice!</w:t>
      </w:r>
    </w:p>
    <w:p w:rsidR="00277489" w:rsidRDefault="002774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Jestem nauczycielem bibliotekarzem i na co dzień zachęcam Państwa dzieci do czytania. Wiem, jak dużo obowiązków mieli Państwo w ostatnim roku, więc nie proponuję kolejnych zajęć online. Korzystając z okazji do bezpośredniego kontaktu, chcę tylko krótko i zwięźle zachęcić Państwa do czytania dzieciom. </w:t>
      </w:r>
    </w:p>
    <w:p w:rsidR="00277489" w:rsidRDefault="00277489">
      <w:pPr>
        <w:rPr>
          <w:rFonts w:ascii="Arial" w:hAnsi="Arial" w:cs="Arial"/>
        </w:rPr>
      </w:pPr>
      <w:r>
        <w:rPr>
          <w:rFonts w:ascii="Arial" w:hAnsi="Arial" w:cs="Arial"/>
        </w:rPr>
        <w:t>Każdy z nas zastanawia się, co może zrobić jeszcze lepiej, by zapewnić dziecku dobrą przyszłość, a obecnie – by we względnym spokoju przetrwać ten trudny czas. Odpowiedź jest prosta: czytać dzieciom książki. A gdy są starsze, to czytać je razem z nimi.</w:t>
      </w:r>
    </w:p>
    <w:p w:rsidR="00277489" w:rsidRDefault="002774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Wspólne czytanie jest naturalnym sposobem komunikacji i budowania rodzinnych więzi. To czas, w którym dziecko jest blisko Państwa, czuje się bezpieczne, ważne i naprawdę Państwa słucha. Świat, który znamy, nasze zasady i poglądy, powstały m.in. w naszych do-mach, gdy rodzice lub dziadkowie czytali dzieciom bajki i legendy lub opowiadali historie. </w:t>
      </w:r>
    </w:p>
    <w:p w:rsidR="00277489" w:rsidRDefault="002774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Udowodniono, że czytanie redukuje poziom stresu najskuteczniej z powszechnie dostępnych czynności, więc to idealna odskocznia na trudne czasy. </w:t>
      </w:r>
    </w:p>
    <w:p w:rsidR="00277489" w:rsidRDefault="002774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Czytanie daje nam wymierne korzyści na każdym etapie dojrzewania. Początkowo wzmacnia więź z rodzicami i poczucie bezpieczeństwa, jednocześnie rozwijając umysł i wyobraźnię. Uczy koncentracji, odcinania się od bodźców, powiadomień w telefonach i szumu informacyjnego, na które dorastające pokolenie narażone jest jak żadne wcześniej </w:t>
      </w:r>
    </w:p>
    <w:p w:rsidR="00277489" w:rsidRDefault="002774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Gdy dziecko jest starsze, wiedza i emocje wyniesione z książek wzmacniają pewność siebie, umożliwiają tak ważne u nastolatków mówienie „nie”. Wreszcie, w skali całego życia, czytanie daje szczęście. Statystycznie ludzie czytający dla przyjemności są bardziej zadowoleni z życia, lepiej wykształceni, kreatywni, zajmują wyższe stanowiska i więcej zarabiają. </w:t>
      </w:r>
    </w:p>
    <w:p w:rsidR="00277489" w:rsidRDefault="002774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Jednocześnie dane są nieubłagane. Wynika z nich, że jeżeli dziecko nie wyniesie nawyku czytania z domu, to z reguły nie czyta dla przyjemności jako dorosły. Szkoła, biblioteka i rówieśnicy mogą pomagać rozwijać te zainteresowania, ale tworzy je z reguły rodzina. Jeżeli w Polsce ponad połowa dorosłych w ogóle nie czyta książek, to ponad połowa dzieci będzie miała bardzo utrudnione szanse na skorzystanie z powyższych atutów. </w:t>
      </w:r>
    </w:p>
    <w:p w:rsidR="00277489" w:rsidRDefault="002774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Wystarczy czytać kilkadziesiąt minut dziennie, by zbudować w dziecku nawyk, dać proste narzędzie, dzięki któremu będzie w stanie lepiej się rozwijać w samodzielnym życiu. </w:t>
      </w:r>
    </w:p>
    <w:p w:rsidR="00277489" w:rsidRDefault="002774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Serdecznie zapraszam do czytania, współpracy z biblioteką i udziału w naszej zabawie „Bilet powrotny do biblioteki”. </w:t>
      </w:r>
    </w:p>
    <w:p w:rsidR="00277489" w:rsidRDefault="00277489" w:rsidP="0027748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 wyrazami szacunku</w:t>
      </w:r>
    </w:p>
    <w:p w:rsidR="00AF446F" w:rsidRDefault="00277489" w:rsidP="00277489">
      <w:pPr>
        <w:jc w:val="right"/>
      </w:pPr>
      <w:r>
        <w:rPr>
          <w:rFonts w:ascii="Arial" w:hAnsi="Arial" w:cs="Arial"/>
        </w:rPr>
        <w:t>Państwa szkolna biblioteka</w:t>
      </w:r>
    </w:p>
    <w:sectPr w:rsidR="00AF446F" w:rsidSect="00AF4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89"/>
    <w:rsid w:val="00277489"/>
    <w:rsid w:val="009B260A"/>
    <w:rsid w:val="00A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Reniii</cp:lastModifiedBy>
  <cp:revision>2</cp:revision>
  <dcterms:created xsi:type="dcterms:W3CDTF">2021-02-08T16:17:00Z</dcterms:created>
  <dcterms:modified xsi:type="dcterms:W3CDTF">2021-02-08T16:17:00Z</dcterms:modified>
</cp:coreProperties>
</file>