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27733" w:rsidRDefault="00C713D4" w:rsidP="007E43F8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E6123">
        <w:rPr>
          <w:b/>
          <w:sz w:val="24"/>
          <w:szCs w:val="24"/>
        </w:rPr>
        <w:t>.0</w:t>
      </w:r>
      <w:r w:rsidR="00383138">
        <w:rPr>
          <w:rFonts w:cstheme="minorHAnsi"/>
          <w:b/>
          <w:sz w:val="24"/>
          <w:szCs w:val="24"/>
        </w:rPr>
        <w:t>5</w:t>
      </w:r>
      <w:r w:rsidR="002F610E" w:rsidRPr="00527733">
        <w:rPr>
          <w:rFonts w:cstheme="minorHAnsi"/>
          <w:b/>
          <w:sz w:val="24"/>
          <w:szCs w:val="24"/>
        </w:rPr>
        <w:t>.2021</w:t>
      </w:r>
      <w:r w:rsidR="00CD053D" w:rsidRPr="00527733">
        <w:rPr>
          <w:rFonts w:cstheme="minorHAnsi"/>
          <w:b/>
          <w:sz w:val="24"/>
          <w:szCs w:val="24"/>
        </w:rPr>
        <w:t xml:space="preserve"> r.</w:t>
      </w:r>
    </w:p>
    <w:p w:rsidR="00984397" w:rsidRPr="002C344E" w:rsidRDefault="00984397" w:rsidP="007E43F8">
      <w:pPr>
        <w:spacing w:after="0"/>
        <w:rPr>
          <w:rFonts w:cstheme="minorHAnsi"/>
          <w:b/>
          <w:sz w:val="8"/>
          <w:szCs w:val="8"/>
        </w:rPr>
      </w:pPr>
    </w:p>
    <w:p w:rsidR="00984397" w:rsidRPr="00527733" w:rsidRDefault="00225D5D" w:rsidP="007E43F8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 w:rsidRPr="00527733">
        <w:rPr>
          <w:rFonts w:cstheme="minorHAnsi"/>
          <w:b/>
          <w:sz w:val="24"/>
          <w:szCs w:val="24"/>
        </w:rPr>
        <w:t>klasa – I</w:t>
      </w:r>
      <w:r w:rsidR="00CD053D" w:rsidRPr="00527733">
        <w:rPr>
          <w:rFonts w:cstheme="minorHAnsi"/>
          <w:b/>
          <w:sz w:val="24"/>
          <w:szCs w:val="24"/>
        </w:rPr>
        <w:t xml:space="preserve"> tl</w:t>
      </w:r>
      <w:r w:rsidR="00916F25" w:rsidRPr="00527733">
        <w:rPr>
          <w:rFonts w:cstheme="minorHAnsi"/>
          <w:b/>
          <w:sz w:val="24"/>
          <w:szCs w:val="24"/>
        </w:rPr>
        <w:t>p</w:t>
      </w:r>
      <w:r w:rsidR="00CD053D" w:rsidRPr="00527733">
        <w:rPr>
          <w:rFonts w:cstheme="minorHAnsi"/>
          <w:b/>
          <w:sz w:val="24"/>
          <w:szCs w:val="24"/>
        </w:rPr>
        <w:t xml:space="preserve">, nauczyciel – Arkadiusz Załęski,  przedmiot – gospodarka magazynowa, </w:t>
      </w:r>
      <w:r w:rsidR="00894A77" w:rsidRPr="00527733">
        <w:rPr>
          <w:rFonts w:cstheme="minorHAnsi"/>
          <w:b/>
          <w:sz w:val="24"/>
          <w:szCs w:val="24"/>
        </w:rPr>
        <w:t xml:space="preserve">              </w:t>
      </w:r>
      <w:r w:rsidR="00CD053D" w:rsidRPr="00527733">
        <w:rPr>
          <w:rFonts w:cstheme="minorHAnsi"/>
          <w:b/>
          <w:sz w:val="24"/>
          <w:szCs w:val="24"/>
        </w:rPr>
        <w:t>temat</w:t>
      </w:r>
      <w:r w:rsidR="00CB126A">
        <w:rPr>
          <w:rFonts w:cstheme="minorHAnsi"/>
          <w:b/>
          <w:sz w:val="24"/>
          <w:szCs w:val="24"/>
        </w:rPr>
        <w:t>y:</w:t>
      </w:r>
      <w:r w:rsidR="005959D3">
        <w:rPr>
          <w:rFonts w:cstheme="minorHAnsi"/>
          <w:b/>
          <w:sz w:val="24"/>
          <w:szCs w:val="24"/>
        </w:rPr>
        <w:t xml:space="preserve"> </w:t>
      </w:r>
      <w:r w:rsidR="009E7594">
        <w:rPr>
          <w:rFonts w:cstheme="minorHAnsi"/>
          <w:b/>
          <w:i/>
          <w:sz w:val="24"/>
          <w:szCs w:val="24"/>
        </w:rPr>
        <w:t xml:space="preserve">Czynniki wpływające </w:t>
      </w:r>
      <w:r w:rsidR="004D0BB4">
        <w:rPr>
          <w:rFonts w:cstheme="minorHAnsi"/>
          <w:b/>
          <w:i/>
          <w:sz w:val="24"/>
          <w:szCs w:val="24"/>
        </w:rPr>
        <w:t>na lokalizację magazynów</w:t>
      </w:r>
    </w:p>
    <w:p w:rsidR="00AF0FFD" w:rsidRPr="002C344E" w:rsidRDefault="00AF0FFD" w:rsidP="007E43F8">
      <w:pPr>
        <w:spacing w:after="0"/>
        <w:jc w:val="both"/>
        <w:rPr>
          <w:rFonts w:eastAsia="Times New Roman" w:cstheme="minorHAnsi"/>
          <w:sz w:val="8"/>
          <w:szCs w:val="8"/>
        </w:rPr>
      </w:pPr>
    </w:p>
    <w:p w:rsidR="00894A77" w:rsidRPr="00527733" w:rsidRDefault="00CD053D" w:rsidP="007E43F8">
      <w:pPr>
        <w:spacing w:after="0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Drodzy uczniowie! </w:t>
      </w:r>
    </w:p>
    <w:p w:rsidR="00984397" w:rsidRPr="002C344E" w:rsidRDefault="00984397" w:rsidP="007E43F8">
      <w:pPr>
        <w:spacing w:after="0"/>
        <w:rPr>
          <w:rFonts w:cstheme="minorHAnsi"/>
          <w:b/>
          <w:i/>
          <w:sz w:val="8"/>
          <w:szCs w:val="8"/>
        </w:rPr>
      </w:pPr>
    </w:p>
    <w:p w:rsidR="00984397" w:rsidRPr="00527733" w:rsidRDefault="00CD053D" w:rsidP="007E43F8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>Proszę zapoznać się z zamieszczoną poniżej notatką. Proszę pr</w:t>
      </w:r>
      <w:r w:rsidR="00363046" w:rsidRPr="00527733">
        <w:rPr>
          <w:rFonts w:cstheme="minorHAnsi"/>
          <w:b/>
          <w:i/>
          <w:sz w:val="24"/>
          <w:szCs w:val="24"/>
        </w:rPr>
        <w:t xml:space="preserve">zepisać notatkę </w:t>
      </w:r>
      <w:r w:rsidRPr="00527733">
        <w:rPr>
          <w:rFonts w:cstheme="minorHAnsi"/>
          <w:b/>
          <w:i/>
          <w:sz w:val="24"/>
          <w:szCs w:val="24"/>
        </w:rPr>
        <w:t>do zeszytu (ewentualnie wydrukować i wkleić).</w:t>
      </w:r>
      <w:r w:rsidR="004D0BB4">
        <w:rPr>
          <w:rFonts w:cstheme="minorHAnsi"/>
          <w:b/>
          <w:i/>
          <w:sz w:val="24"/>
          <w:szCs w:val="24"/>
        </w:rPr>
        <w:t xml:space="preserve"> </w:t>
      </w:r>
      <w:r w:rsidR="00EB3960" w:rsidRPr="00527733">
        <w:rPr>
          <w:rFonts w:cstheme="minorHAnsi"/>
          <w:b/>
          <w:i/>
          <w:sz w:val="24"/>
          <w:szCs w:val="24"/>
        </w:rPr>
        <w:t>Ewentualne pytania, wątpliw</w:t>
      </w:r>
      <w:r w:rsidR="00BC56F0" w:rsidRPr="00527733">
        <w:rPr>
          <w:rFonts w:cstheme="minorHAnsi"/>
          <w:b/>
          <w:i/>
          <w:sz w:val="24"/>
          <w:szCs w:val="24"/>
        </w:rPr>
        <w:t>ośc</w:t>
      </w:r>
      <w:r w:rsidR="0090358B">
        <w:rPr>
          <w:rFonts w:cstheme="minorHAnsi"/>
          <w:b/>
          <w:i/>
          <w:sz w:val="24"/>
          <w:szCs w:val="24"/>
        </w:rPr>
        <w:t xml:space="preserve">i proszę kierować </w:t>
      </w:r>
      <w:r w:rsidR="004D0BB4">
        <w:rPr>
          <w:rFonts w:cstheme="minorHAnsi"/>
          <w:b/>
          <w:i/>
          <w:sz w:val="24"/>
          <w:szCs w:val="24"/>
        </w:rPr>
        <w:t xml:space="preserve">              </w:t>
      </w:r>
      <w:r w:rsidR="002439EB" w:rsidRPr="00527733">
        <w:rPr>
          <w:rFonts w:cstheme="minorHAnsi"/>
          <w:b/>
          <w:i/>
          <w:sz w:val="24"/>
          <w:szCs w:val="24"/>
        </w:rPr>
        <w:t>na mój adres e-mail</w:t>
      </w:r>
      <w:r w:rsidR="00AA6069" w:rsidRPr="00527733">
        <w:rPr>
          <w:rFonts w:cstheme="minorHAnsi"/>
          <w:b/>
          <w:i/>
          <w:sz w:val="24"/>
          <w:szCs w:val="24"/>
        </w:rPr>
        <w:t xml:space="preserve"> </w:t>
      </w:r>
      <w:hyperlink r:id="rId5" w:history="1">
        <w:r w:rsidR="002439EB" w:rsidRPr="00527733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 w:rsidR="00BC56F0" w:rsidRPr="00527733">
        <w:rPr>
          <w:rFonts w:cstheme="minorHAnsi"/>
          <w:b/>
          <w:i/>
          <w:sz w:val="24"/>
          <w:szCs w:val="24"/>
        </w:rPr>
        <w:t xml:space="preserve"> .</w:t>
      </w:r>
    </w:p>
    <w:p w:rsidR="005959D3" w:rsidRPr="002C344E" w:rsidRDefault="005959D3" w:rsidP="007E43F8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BE5DDC" w:rsidRPr="00811601" w:rsidRDefault="00916F25" w:rsidP="00811601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                                                       </w:t>
      </w:r>
      <w:r w:rsidR="00CD053D" w:rsidRPr="00527733">
        <w:rPr>
          <w:rFonts w:cstheme="minorHAnsi"/>
          <w:b/>
          <w:i/>
          <w:sz w:val="24"/>
          <w:szCs w:val="24"/>
        </w:rPr>
        <w:t>Pozdrawiam i życzę owocnej pracy. Arkadiusz Załęski.</w:t>
      </w:r>
    </w:p>
    <w:p w:rsidR="002C3478" w:rsidRPr="00574965" w:rsidRDefault="002C3478" w:rsidP="0057496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p w:rsidR="003E5C33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5C33">
        <w:rPr>
          <w:sz w:val="24"/>
          <w:szCs w:val="24"/>
        </w:rPr>
        <w:t>Podczas wyboru lokalizacji magazynu n</w:t>
      </w:r>
      <w:r>
        <w:rPr>
          <w:sz w:val="24"/>
          <w:szCs w:val="24"/>
        </w:rPr>
        <w:t xml:space="preserve">ależy uwzględnić również </w:t>
      </w:r>
      <w:r w:rsidRPr="003E5C33">
        <w:rPr>
          <w:b/>
          <w:color w:val="00B050"/>
          <w:sz w:val="24"/>
          <w:szCs w:val="24"/>
        </w:rPr>
        <w:t>rodzaj i łączną ilość produktów magazynowanych</w:t>
      </w:r>
      <w:r w:rsidRPr="003E5C33">
        <w:rPr>
          <w:sz w:val="24"/>
          <w:szCs w:val="24"/>
        </w:rPr>
        <w:t xml:space="preserve"> z  uwzględnieniem dłuższego horyzontu czasowego </w:t>
      </w:r>
      <w:r w:rsidR="009E7594">
        <w:rPr>
          <w:sz w:val="24"/>
          <w:szCs w:val="24"/>
        </w:rPr>
        <w:t xml:space="preserve">                      </w:t>
      </w:r>
      <w:r w:rsidRPr="003E5C33">
        <w:rPr>
          <w:sz w:val="24"/>
          <w:szCs w:val="24"/>
        </w:rPr>
        <w:t>(np. dekady), gdyż koszty poniesione w związku z nową lokalizacją zwracają się w dłuższym horyzoncie czasowym. An</w:t>
      </w:r>
      <w:r>
        <w:rPr>
          <w:sz w:val="24"/>
          <w:szCs w:val="24"/>
        </w:rPr>
        <w:t xml:space="preserve">alizuje się koszty bezpośrednie </w:t>
      </w:r>
      <w:r w:rsidRPr="003E5C33">
        <w:rPr>
          <w:sz w:val="24"/>
          <w:szCs w:val="24"/>
        </w:rPr>
        <w:t xml:space="preserve">i pośrednie. Do kosztów bezpośrednich zalicza się koszty: </w:t>
      </w:r>
    </w:p>
    <w:p w:rsidR="003E5C33" w:rsidRPr="003E5C33" w:rsidRDefault="003E5C33" w:rsidP="003E5C3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>gruntów,</w:t>
      </w:r>
    </w:p>
    <w:p w:rsidR="003E5C33" w:rsidRPr="003E5C33" w:rsidRDefault="003E5C33" w:rsidP="003E5C3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 xml:space="preserve">budynków, </w:t>
      </w:r>
    </w:p>
    <w:p w:rsidR="009E7594" w:rsidRPr="009E7594" w:rsidRDefault="003E5C33" w:rsidP="003E5C3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 xml:space="preserve">wyposażenia. </w:t>
      </w:r>
    </w:p>
    <w:p w:rsidR="003E5C33" w:rsidRPr="009E7594" w:rsidRDefault="009E7594" w:rsidP="009E759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5C33" w:rsidRPr="009E7594">
        <w:rPr>
          <w:sz w:val="24"/>
          <w:szCs w:val="24"/>
        </w:rPr>
        <w:t>Do kosztów pośrednich zalicza się koszty:</w:t>
      </w:r>
    </w:p>
    <w:p w:rsidR="003E5C33" w:rsidRPr="003E5C33" w:rsidRDefault="003E5C33" w:rsidP="003E5C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>pośrednie pracy,</w:t>
      </w:r>
    </w:p>
    <w:p w:rsidR="003E5C33" w:rsidRPr="003E5C33" w:rsidRDefault="003E5C33" w:rsidP="003E5C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 xml:space="preserve">transportu, </w:t>
      </w:r>
    </w:p>
    <w:p w:rsidR="003E5C33" w:rsidRPr="003E5C33" w:rsidRDefault="003E5C33" w:rsidP="003E5C3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 xml:space="preserve">przeładunku. </w:t>
      </w:r>
    </w:p>
    <w:p w:rsidR="003E5C33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5C33">
        <w:rPr>
          <w:sz w:val="24"/>
          <w:szCs w:val="24"/>
        </w:rPr>
        <w:t xml:space="preserve">Do kosztów ponoszonych przez przedsiębiorstwo w ramach lokalizacji magazynu należy również zaliczyć koszty wykupionych usług i ubezpieczeń. </w:t>
      </w:r>
    </w:p>
    <w:p w:rsidR="003E5C33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5C33">
        <w:rPr>
          <w:sz w:val="24"/>
          <w:szCs w:val="24"/>
        </w:rPr>
        <w:t xml:space="preserve">W celu minimalizacji kosztów podczas wyboru lokalizacji należy brać pod uwagę: </w:t>
      </w:r>
    </w:p>
    <w:p w:rsidR="003E5C33" w:rsidRPr="003E5C33" w:rsidRDefault="003E5C33" w:rsidP="003E5C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>liczbę i lokalizację konsumentów,</w:t>
      </w:r>
    </w:p>
    <w:p w:rsidR="003E5C33" w:rsidRPr="003E5C33" w:rsidRDefault="003E5C33" w:rsidP="003E5C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>liczbę i wielkość zamówień,</w:t>
      </w:r>
    </w:p>
    <w:p w:rsidR="003E5C33" w:rsidRPr="003E5C33" w:rsidRDefault="003E5C33" w:rsidP="003E5C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>możliwości pozyskiwania nowych odbiorców,</w:t>
      </w:r>
    </w:p>
    <w:p w:rsidR="003E5C33" w:rsidRPr="003E5C33" w:rsidRDefault="003E5C33" w:rsidP="003E5C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 xml:space="preserve">krzywą popytu (z uwzględnieniem sezonowości sprzedaży), </w:t>
      </w:r>
    </w:p>
    <w:p w:rsidR="003E5C33" w:rsidRPr="003E5C33" w:rsidRDefault="003E5C33" w:rsidP="003E5C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>odległość do odbiorców,</w:t>
      </w:r>
    </w:p>
    <w:p w:rsidR="003E5C33" w:rsidRPr="003E5C33" w:rsidRDefault="003E5C33" w:rsidP="003E5C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E5C33">
        <w:rPr>
          <w:sz w:val="24"/>
          <w:szCs w:val="24"/>
        </w:rPr>
        <w:t xml:space="preserve">szybkość dostawy. </w:t>
      </w:r>
    </w:p>
    <w:p w:rsidR="003E5C33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5C33">
        <w:rPr>
          <w:sz w:val="24"/>
          <w:szCs w:val="24"/>
        </w:rPr>
        <w:t>Wybór lokalizacji magazynu zależy również od właściwości produktu. Dalej od odbiorcy może być magazyn produktów do spożycia o wydłużonym okresie przydatności, a blisko – magazyn produktów świeżych o najkrótszym okresie przydatności do spożycia, np. owoców, warzyw. Lokalizację magazynu danego produktu trzeba konsultować z technologiem jego produkcji.</w:t>
      </w:r>
    </w:p>
    <w:p w:rsidR="002C3478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5C33">
        <w:rPr>
          <w:sz w:val="24"/>
          <w:szCs w:val="24"/>
        </w:rPr>
        <w:t>Tak naprawdę istnieje wąska grupa produktów, które nie muszą być zlokalizowane blisko odbiorcy, a  czas składowania nie wpływa na ich jakość. Takie produkty mogą być składowane w dowolnie zlokalizowanym magazyn</w:t>
      </w:r>
      <w:r>
        <w:rPr>
          <w:sz w:val="24"/>
          <w:szCs w:val="24"/>
        </w:rPr>
        <w:t xml:space="preserve">ie: centralnym, regionalnym                                lub </w:t>
      </w:r>
      <w:r w:rsidRPr="003E5C33">
        <w:rPr>
          <w:sz w:val="24"/>
          <w:szCs w:val="24"/>
        </w:rPr>
        <w:t>tranzytowym.</w:t>
      </w:r>
    </w:p>
    <w:p w:rsidR="003E5C33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5C33">
        <w:rPr>
          <w:sz w:val="24"/>
          <w:szCs w:val="24"/>
        </w:rPr>
        <w:t xml:space="preserve">Lokalizacja magazynu zależy od </w:t>
      </w:r>
      <w:r w:rsidRPr="003E5C33">
        <w:rPr>
          <w:b/>
          <w:color w:val="00B050"/>
          <w:sz w:val="24"/>
          <w:szCs w:val="24"/>
        </w:rPr>
        <w:t>stabilności składowanego produktu</w:t>
      </w:r>
      <w:r w:rsidRPr="003E5C33">
        <w:rPr>
          <w:sz w:val="24"/>
          <w:szCs w:val="24"/>
        </w:rPr>
        <w:t xml:space="preserve">. Mała stabilność produktu może bezpośrednio wpłynąć na bezpieczeństwo jego transportu i bezpieczeństwo ludzi. Magazyny produktów o niskiej stabilności powinny być zlokalizowane w odległości, która zapewni bezpieczeństwo okolicznym mieszkańcom. Chemikalia powinny być składowane w  magazynach przyprodukcyjnych oraz bezpośrednio w  miejscach ich wykorzystania, z pominięciem magazynów pośrednich. Zakłady mięsne, które wykorzystują </w:t>
      </w:r>
      <w:r w:rsidRPr="003E5C33">
        <w:rPr>
          <w:sz w:val="24"/>
          <w:szCs w:val="24"/>
        </w:rPr>
        <w:lastRenderedPageBreak/>
        <w:t xml:space="preserve">w procesie produkcji bardzo niebezpieczny dla ludzi amoniak, nie powinny być zlokalizowane w  bezpośrednim sąsiedztwie zabudowań mieszkalnych. Urzędnicy mający świadomość zagrożenia, nie powinni wydawać zgody na lokalizację takich magazynów w pobliżu osiedli. </w:t>
      </w:r>
      <w:r>
        <w:rPr>
          <w:sz w:val="24"/>
          <w:szCs w:val="24"/>
        </w:rPr>
        <w:t xml:space="preserve">           </w:t>
      </w:r>
    </w:p>
    <w:p w:rsidR="003E5C33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5C33">
        <w:rPr>
          <w:sz w:val="24"/>
          <w:szCs w:val="24"/>
        </w:rPr>
        <w:t xml:space="preserve">Dokonując lokalizacji magazynu należy również uwzględnić zdolność produkcyjną przedsiębiorstw, których towary będą magazynowane. Wybierając lokalizację i potencjalnych klientów należy uwzględnić popyt na dany produkt i to w ujęciu czasowym kilku lat. </w:t>
      </w:r>
    </w:p>
    <w:p w:rsidR="003E5C33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E5C33">
        <w:rPr>
          <w:sz w:val="24"/>
          <w:szCs w:val="24"/>
        </w:rPr>
        <w:t xml:space="preserve">Wybór lokalizacji magazynu powinien uwzględniać również </w:t>
      </w:r>
      <w:r w:rsidRPr="003E5C33">
        <w:rPr>
          <w:b/>
          <w:color w:val="00B050"/>
          <w:sz w:val="24"/>
          <w:szCs w:val="24"/>
        </w:rPr>
        <w:t>stopień przetworzenia magazynowanych produktów</w:t>
      </w:r>
      <w:r w:rsidRPr="003E5C33">
        <w:rPr>
          <w:sz w:val="24"/>
          <w:szCs w:val="24"/>
        </w:rPr>
        <w:t xml:space="preserve">. Wyróżnia się trzy stopnie przetworzenia produktu: </w:t>
      </w:r>
    </w:p>
    <w:p w:rsidR="003E5C33" w:rsidRDefault="003E5C33" w:rsidP="003E5C3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5C33">
        <w:rPr>
          <w:sz w:val="24"/>
          <w:szCs w:val="24"/>
        </w:rPr>
        <w:t xml:space="preserve">niski, </w:t>
      </w:r>
    </w:p>
    <w:p w:rsidR="003E5C33" w:rsidRDefault="003E5C33" w:rsidP="003E5C3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5C33">
        <w:rPr>
          <w:sz w:val="24"/>
          <w:szCs w:val="24"/>
        </w:rPr>
        <w:t xml:space="preserve">średni, </w:t>
      </w:r>
    </w:p>
    <w:p w:rsidR="003E5C33" w:rsidRDefault="003E5C33" w:rsidP="003E5C3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5C33">
        <w:rPr>
          <w:sz w:val="24"/>
          <w:szCs w:val="24"/>
        </w:rPr>
        <w:t>wysoki.</w:t>
      </w:r>
    </w:p>
    <w:p w:rsidR="009E7594" w:rsidRDefault="003E5C33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7594">
        <w:rPr>
          <w:sz w:val="24"/>
          <w:szCs w:val="24"/>
        </w:rPr>
        <w:t xml:space="preserve">       Do składowania produktów nisko przetworzonych powinno się wykorzystywać magazyny produkcyjne, z których dystrybucja będzie się odbywała bezpośrednio do odbiorców. Magazyny wykorzystywane przez przedsiębiorstwa wytwarzające produkty średniego stopnia przetworzenia powinny być zlokalizowane w pobliżu miejsca ich pierwotnej produkcji. Zaspokojenie potrzeb przedsiębiorstw wytwarzających produkty wysokiego stopnia przetworzenia wymaga większej liczby magazynów, w których będą składowane zarówno produkty już przetworzone częściowo, jak też te, które wymagają jeszcze dalszej obróbki. W magazynach produktów wysoko przetworzonych znajduje zastosowanie system just in time. </w:t>
      </w:r>
    </w:p>
    <w:p w:rsidR="003E5C33" w:rsidRPr="009E7594" w:rsidRDefault="009E7594" w:rsidP="003E5C3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5C33" w:rsidRPr="009E7594">
        <w:rPr>
          <w:sz w:val="24"/>
          <w:szCs w:val="24"/>
        </w:rPr>
        <w:t xml:space="preserve">Na lokalizację magazynów ma również wypływ </w:t>
      </w:r>
      <w:r w:rsidR="003E5C33" w:rsidRPr="009E7594">
        <w:rPr>
          <w:b/>
          <w:color w:val="00B050"/>
          <w:sz w:val="24"/>
          <w:szCs w:val="24"/>
        </w:rPr>
        <w:t>sieć sprzedaży</w:t>
      </w:r>
      <w:r w:rsidR="003E5C33" w:rsidRPr="009E7594">
        <w:rPr>
          <w:sz w:val="24"/>
          <w:szCs w:val="24"/>
        </w:rPr>
        <w:t xml:space="preserve">. Jest jednym z kluczowych czynników wpływających na wybór lokalizacji magazynu. W zależności od popytu </w:t>
      </w:r>
      <w:r>
        <w:rPr>
          <w:sz w:val="24"/>
          <w:szCs w:val="24"/>
        </w:rPr>
        <w:t xml:space="preserve">                              </w:t>
      </w:r>
      <w:r w:rsidR="003E5C33" w:rsidRPr="009E7594">
        <w:rPr>
          <w:sz w:val="24"/>
          <w:szCs w:val="24"/>
        </w:rPr>
        <w:t>na produkty i czas, w jakim zamawiany towar ma dotrzeć do odbiorców, ustala się liczbę magazynów na danym obszarze i miejsce ich lokalizacji. Lokalizację magazynów dostosowuje się do sieci sprzedaży i popytu na dany asortyment.</w:t>
      </w:r>
    </w:p>
    <w:sectPr w:rsidR="003E5C33" w:rsidRPr="009E7594" w:rsidSect="003E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C54"/>
    <w:multiLevelType w:val="hybridMultilevel"/>
    <w:tmpl w:val="16F2A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3A"/>
    <w:multiLevelType w:val="hybridMultilevel"/>
    <w:tmpl w:val="F3303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22B9"/>
    <w:multiLevelType w:val="hybridMultilevel"/>
    <w:tmpl w:val="898C6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5209"/>
    <w:multiLevelType w:val="hybridMultilevel"/>
    <w:tmpl w:val="9EE2E31C"/>
    <w:lvl w:ilvl="0" w:tplc="E064F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640D"/>
    <w:multiLevelType w:val="hybridMultilevel"/>
    <w:tmpl w:val="3028D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1764"/>
    <w:multiLevelType w:val="hybridMultilevel"/>
    <w:tmpl w:val="2868766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C731821"/>
    <w:multiLevelType w:val="hybridMultilevel"/>
    <w:tmpl w:val="E3722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21089"/>
    <w:multiLevelType w:val="hybridMultilevel"/>
    <w:tmpl w:val="FACCE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424D0"/>
    <w:multiLevelType w:val="hybridMultilevel"/>
    <w:tmpl w:val="DBC80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D42BC"/>
    <w:multiLevelType w:val="hybridMultilevel"/>
    <w:tmpl w:val="F328C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7253A"/>
    <w:multiLevelType w:val="hybridMultilevel"/>
    <w:tmpl w:val="ABE62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23811"/>
    <w:multiLevelType w:val="hybridMultilevel"/>
    <w:tmpl w:val="66763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32E6E"/>
    <w:multiLevelType w:val="hybridMultilevel"/>
    <w:tmpl w:val="3E3CEB5A"/>
    <w:lvl w:ilvl="0" w:tplc="92703950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6137181"/>
    <w:multiLevelType w:val="hybridMultilevel"/>
    <w:tmpl w:val="816ED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B1739"/>
    <w:multiLevelType w:val="hybridMultilevel"/>
    <w:tmpl w:val="3AF2C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5477D"/>
    <w:multiLevelType w:val="hybridMultilevel"/>
    <w:tmpl w:val="9EB61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92C33"/>
    <w:multiLevelType w:val="hybridMultilevel"/>
    <w:tmpl w:val="BBBE0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76C49"/>
    <w:multiLevelType w:val="hybridMultilevel"/>
    <w:tmpl w:val="3B72E30A"/>
    <w:lvl w:ilvl="0" w:tplc="715A1C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373F6"/>
    <w:multiLevelType w:val="hybridMultilevel"/>
    <w:tmpl w:val="E9E47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45A7B"/>
    <w:multiLevelType w:val="hybridMultilevel"/>
    <w:tmpl w:val="EB328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67ADA"/>
    <w:multiLevelType w:val="hybridMultilevel"/>
    <w:tmpl w:val="7F58B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3"/>
  </w:num>
  <w:num w:numId="6">
    <w:abstractNumId w:val="27"/>
  </w:num>
  <w:num w:numId="7">
    <w:abstractNumId w:val="10"/>
  </w:num>
  <w:num w:numId="8">
    <w:abstractNumId w:val="8"/>
  </w:num>
  <w:num w:numId="9">
    <w:abstractNumId w:val="21"/>
  </w:num>
  <w:num w:numId="10">
    <w:abstractNumId w:val="24"/>
  </w:num>
  <w:num w:numId="11">
    <w:abstractNumId w:val="14"/>
  </w:num>
  <w:num w:numId="12">
    <w:abstractNumId w:val="20"/>
  </w:num>
  <w:num w:numId="13">
    <w:abstractNumId w:val="0"/>
  </w:num>
  <w:num w:numId="14">
    <w:abstractNumId w:val="25"/>
  </w:num>
  <w:num w:numId="15">
    <w:abstractNumId w:val="19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18"/>
  </w:num>
  <w:num w:numId="21">
    <w:abstractNumId w:val="12"/>
  </w:num>
  <w:num w:numId="22">
    <w:abstractNumId w:val="26"/>
  </w:num>
  <w:num w:numId="23">
    <w:abstractNumId w:val="5"/>
  </w:num>
  <w:num w:numId="24">
    <w:abstractNumId w:val="22"/>
  </w:num>
  <w:num w:numId="25">
    <w:abstractNumId w:val="23"/>
  </w:num>
  <w:num w:numId="26">
    <w:abstractNumId w:val="13"/>
  </w:num>
  <w:num w:numId="27">
    <w:abstractNumId w:val="1"/>
  </w:num>
  <w:num w:numId="2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53D"/>
    <w:rsid w:val="00003F1E"/>
    <w:rsid w:val="00027473"/>
    <w:rsid w:val="00032DE7"/>
    <w:rsid w:val="0003555D"/>
    <w:rsid w:val="000459EF"/>
    <w:rsid w:val="00084442"/>
    <w:rsid w:val="000A4D5C"/>
    <w:rsid w:val="000E6123"/>
    <w:rsid w:val="001000C8"/>
    <w:rsid w:val="00121BED"/>
    <w:rsid w:val="00166D97"/>
    <w:rsid w:val="00170D2F"/>
    <w:rsid w:val="001919EC"/>
    <w:rsid w:val="001A21A7"/>
    <w:rsid w:val="001B6944"/>
    <w:rsid w:val="001E7AB1"/>
    <w:rsid w:val="00205705"/>
    <w:rsid w:val="00225D5D"/>
    <w:rsid w:val="002362C5"/>
    <w:rsid w:val="002439EB"/>
    <w:rsid w:val="002555E0"/>
    <w:rsid w:val="00270C8C"/>
    <w:rsid w:val="002733EF"/>
    <w:rsid w:val="002850AC"/>
    <w:rsid w:val="00285CF9"/>
    <w:rsid w:val="0028664B"/>
    <w:rsid w:val="00294816"/>
    <w:rsid w:val="002A2395"/>
    <w:rsid w:val="002B27DE"/>
    <w:rsid w:val="002C344E"/>
    <w:rsid w:val="002C3478"/>
    <w:rsid w:val="002F16E3"/>
    <w:rsid w:val="002F2496"/>
    <w:rsid w:val="002F610E"/>
    <w:rsid w:val="00310839"/>
    <w:rsid w:val="00323335"/>
    <w:rsid w:val="003307CE"/>
    <w:rsid w:val="00363046"/>
    <w:rsid w:val="00383138"/>
    <w:rsid w:val="003B0509"/>
    <w:rsid w:val="003E5C33"/>
    <w:rsid w:val="003F6F3F"/>
    <w:rsid w:val="00414702"/>
    <w:rsid w:val="00424ECF"/>
    <w:rsid w:val="00427514"/>
    <w:rsid w:val="00427519"/>
    <w:rsid w:val="0043699B"/>
    <w:rsid w:val="004434E0"/>
    <w:rsid w:val="00455972"/>
    <w:rsid w:val="0045706D"/>
    <w:rsid w:val="004677A0"/>
    <w:rsid w:val="0049206A"/>
    <w:rsid w:val="00493114"/>
    <w:rsid w:val="004D0BB4"/>
    <w:rsid w:val="004D4752"/>
    <w:rsid w:val="004D7C70"/>
    <w:rsid w:val="004E2F0E"/>
    <w:rsid w:val="004E6BB1"/>
    <w:rsid w:val="00527733"/>
    <w:rsid w:val="005566F7"/>
    <w:rsid w:val="00567076"/>
    <w:rsid w:val="005718CB"/>
    <w:rsid w:val="00574965"/>
    <w:rsid w:val="005823DE"/>
    <w:rsid w:val="00584DBA"/>
    <w:rsid w:val="00590FC6"/>
    <w:rsid w:val="005959D3"/>
    <w:rsid w:val="005A0894"/>
    <w:rsid w:val="005A3A02"/>
    <w:rsid w:val="005A54E2"/>
    <w:rsid w:val="005C23B9"/>
    <w:rsid w:val="005C2979"/>
    <w:rsid w:val="005E217F"/>
    <w:rsid w:val="00613216"/>
    <w:rsid w:val="006137AC"/>
    <w:rsid w:val="00624FEC"/>
    <w:rsid w:val="006550EC"/>
    <w:rsid w:val="00670103"/>
    <w:rsid w:val="00670CEC"/>
    <w:rsid w:val="006850CD"/>
    <w:rsid w:val="006B1E0D"/>
    <w:rsid w:val="006D3D53"/>
    <w:rsid w:val="00732F6B"/>
    <w:rsid w:val="00742B54"/>
    <w:rsid w:val="00774B81"/>
    <w:rsid w:val="00777E3D"/>
    <w:rsid w:val="007831F3"/>
    <w:rsid w:val="00784B24"/>
    <w:rsid w:val="007A2C66"/>
    <w:rsid w:val="007C7AE8"/>
    <w:rsid w:val="007D4CBB"/>
    <w:rsid w:val="007E43F8"/>
    <w:rsid w:val="007F69E4"/>
    <w:rsid w:val="007F763B"/>
    <w:rsid w:val="00811601"/>
    <w:rsid w:val="00822A97"/>
    <w:rsid w:val="0082477A"/>
    <w:rsid w:val="008945D9"/>
    <w:rsid w:val="00894A77"/>
    <w:rsid w:val="008A3FE2"/>
    <w:rsid w:val="008B6A61"/>
    <w:rsid w:val="008C1AD7"/>
    <w:rsid w:val="008F1F8F"/>
    <w:rsid w:val="0090358B"/>
    <w:rsid w:val="00904E0F"/>
    <w:rsid w:val="00912C10"/>
    <w:rsid w:val="00916F25"/>
    <w:rsid w:val="00930368"/>
    <w:rsid w:val="00932AFE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9E7594"/>
    <w:rsid w:val="009F4593"/>
    <w:rsid w:val="00A129AC"/>
    <w:rsid w:val="00A31A8A"/>
    <w:rsid w:val="00A4036A"/>
    <w:rsid w:val="00A4773D"/>
    <w:rsid w:val="00A5033B"/>
    <w:rsid w:val="00A64F3A"/>
    <w:rsid w:val="00A8651E"/>
    <w:rsid w:val="00A87628"/>
    <w:rsid w:val="00A901AF"/>
    <w:rsid w:val="00A90D18"/>
    <w:rsid w:val="00AA6069"/>
    <w:rsid w:val="00AD0762"/>
    <w:rsid w:val="00AF0FFD"/>
    <w:rsid w:val="00B53A04"/>
    <w:rsid w:val="00B76455"/>
    <w:rsid w:val="00B82A57"/>
    <w:rsid w:val="00BA04A3"/>
    <w:rsid w:val="00BC56F0"/>
    <w:rsid w:val="00BE1BFF"/>
    <w:rsid w:val="00BE3193"/>
    <w:rsid w:val="00BE5DDC"/>
    <w:rsid w:val="00C07B9F"/>
    <w:rsid w:val="00C16A06"/>
    <w:rsid w:val="00C23467"/>
    <w:rsid w:val="00C420CE"/>
    <w:rsid w:val="00C619B8"/>
    <w:rsid w:val="00C713D4"/>
    <w:rsid w:val="00C932F8"/>
    <w:rsid w:val="00C95510"/>
    <w:rsid w:val="00CA1980"/>
    <w:rsid w:val="00CB126A"/>
    <w:rsid w:val="00CB448E"/>
    <w:rsid w:val="00CD053D"/>
    <w:rsid w:val="00CD45D3"/>
    <w:rsid w:val="00CE6909"/>
    <w:rsid w:val="00CF685D"/>
    <w:rsid w:val="00D15317"/>
    <w:rsid w:val="00D1539A"/>
    <w:rsid w:val="00D16C01"/>
    <w:rsid w:val="00D46634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135F"/>
    <w:rsid w:val="00F03E1C"/>
    <w:rsid w:val="00F07E89"/>
    <w:rsid w:val="00F14BAC"/>
    <w:rsid w:val="00F25631"/>
    <w:rsid w:val="00F33763"/>
    <w:rsid w:val="00F458DF"/>
    <w:rsid w:val="00F52681"/>
    <w:rsid w:val="00F92A16"/>
    <w:rsid w:val="00FC6895"/>
    <w:rsid w:val="00FD3942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15</cp:revision>
  <dcterms:created xsi:type="dcterms:W3CDTF">2020-10-25T17:51:00Z</dcterms:created>
  <dcterms:modified xsi:type="dcterms:W3CDTF">2021-05-12T09:58:00Z</dcterms:modified>
</cp:coreProperties>
</file>