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CB03E7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28.05</w:t>
      </w:r>
      <w:r w:rsidR="004D09F3">
        <w:rPr>
          <w:b/>
          <w:sz w:val="24"/>
          <w:szCs w:val="24"/>
        </w:rPr>
        <w:t>.2021</w:t>
      </w:r>
      <w:r w:rsidR="004D09F3"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CB03E7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Pr="005E33BF">
        <w:rPr>
          <w:rFonts w:eastAsia="ScalaSansPro-Bold" w:cstheme="minorHAnsi"/>
          <w:b/>
          <w:bCs/>
          <w:i/>
          <w:sz w:val="24"/>
          <w:szCs w:val="24"/>
        </w:rPr>
        <w:t>Wskaźniki ekonomiczne pracy magazynu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4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D09F3" w:rsidRPr="00537482" w:rsidRDefault="004D09F3" w:rsidP="004D09F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D09F3" w:rsidRPr="0071781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17814">
        <w:rPr>
          <w:rFonts w:eastAsia="ScalaSansPro-Bold" w:cstheme="minorHAnsi"/>
          <w:b/>
          <w:bCs/>
          <w:color w:val="00B050"/>
          <w:sz w:val="24"/>
          <w:szCs w:val="24"/>
        </w:rPr>
        <w:t>Wskaźnik średniego obrotu magazynowego (</w:t>
      </w:r>
      <w:proofErr w:type="spellStart"/>
      <w:r w:rsidRPr="00717814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Mso</w:t>
      </w:r>
      <w:proofErr w:type="spellEnd"/>
      <w:r w:rsidRPr="00717814">
        <w:rPr>
          <w:rFonts w:eastAsia="ScalaSansPro-Bold" w:cstheme="minorHAnsi"/>
          <w:b/>
          <w:bCs/>
          <w:color w:val="00B050"/>
          <w:sz w:val="24"/>
          <w:szCs w:val="24"/>
        </w:rPr>
        <w:t xml:space="preserve">) </w:t>
      </w:r>
      <w:r w:rsidRPr="00717814"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717814">
        <w:rPr>
          <w:rFonts w:eastAsia="ScalaSansPro-Bold" w:cstheme="minorHAnsi"/>
          <w:color w:val="000000"/>
          <w:sz w:val="24"/>
          <w:szCs w:val="24"/>
        </w:rPr>
        <w:t>określa wielkość obrotu magazynowego na jeden dzień badanego okresu. Wykorzystuje się ten wskaźnik również w celu porównania magazynów o podobnej wielkości i wartości obrotu.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75970" cy="41465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mr</w:t>
      </w:r>
      <w:proofErr w:type="spellEnd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– wielkość obrotu magazynowego wg rozchodu w badanym okresie (t, zł),</w:t>
      </w:r>
    </w:p>
    <w:p w:rsidR="004D09F3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d </w:t>
      </w:r>
      <w:r w:rsidRPr="00192F30">
        <w:rPr>
          <w:rFonts w:eastAsia="ScalaSansPro-Bold" w:cstheme="minorHAnsi"/>
          <w:color w:val="000000"/>
          <w:sz w:val="24"/>
          <w:szCs w:val="24"/>
        </w:rPr>
        <w:t>– liczba dni w badanym okresie.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b/>
          <w:bCs/>
          <w:color w:val="00B050"/>
          <w:sz w:val="24"/>
          <w:szCs w:val="24"/>
        </w:rPr>
        <w:t>Wskaźnik wartości zapasu magazynowego (</w:t>
      </w:r>
      <w:proofErr w:type="spellStart"/>
      <w:r w:rsidRPr="00192F30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192F30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wz</w:t>
      </w:r>
      <w:proofErr w:type="spellEnd"/>
      <w:r w:rsidRPr="00192F30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192F30">
        <w:rPr>
          <w:rFonts w:eastAsia="ScalaSansPro-Bold" w:cstheme="minorHAnsi"/>
          <w:color w:val="000000"/>
          <w:sz w:val="24"/>
          <w:szCs w:val="24"/>
        </w:rPr>
        <w:t>określa średnią wartość</w:t>
      </w:r>
      <w:r>
        <w:rPr>
          <w:rFonts w:eastAsia="ScalaSansPro-Bold" w:cstheme="minorHAnsi"/>
          <w:color w:val="000000"/>
          <w:sz w:val="24"/>
          <w:szCs w:val="24"/>
        </w:rPr>
        <w:t xml:space="preserve"> jednostki </w:t>
      </w:r>
      <w:r w:rsidRPr="00192F30">
        <w:rPr>
          <w:rFonts w:eastAsia="ScalaSansPro-Bold" w:cstheme="minorHAnsi"/>
          <w:color w:val="000000"/>
          <w:sz w:val="24"/>
          <w:szCs w:val="24"/>
        </w:rPr>
        <w:t>towarów lub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materiałów składowanych w magazynie. Bada się go w celu określenia średniej wartości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zapasu magazynowego.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Udział powierzchni składowej magazynu w jego powierzchni całkowitej decyduje o pojemności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magazynu.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871855" cy="499745"/>
            <wp:effectExtent l="1905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192F30">
        <w:rPr>
          <w:rFonts w:eastAsia="ScalaSansPro-Bold" w:cstheme="minorHAnsi"/>
          <w:color w:val="000000"/>
          <w:sz w:val="16"/>
          <w:szCs w:val="16"/>
        </w:rPr>
        <w:t>(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w</w:t>
      </w:r>
      <w:r w:rsidRPr="00192F30">
        <w:rPr>
          <w:rFonts w:eastAsia="ScalaSansPro-Bold" w:cstheme="minorHAnsi"/>
          <w:color w:val="000000"/>
          <w:sz w:val="16"/>
          <w:szCs w:val="16"/>
        </w:rPr>
        <w:t xml:space="preserve">) </w:t>
      </w:r>
      <w:r w:rsidRPr="00192F30">
        <w:rPr>
          <w:rFonts w:eastAsia="ScalaSansPro-Bold" w:cstheme="minorHAnsi"/>
          <w:color w:val="000000"/>
          <w:sz w:val="24"/>
          <w:szCs w:val="24"/>
        </w:rPr>
        <w:t>– wartość średniego zapasu magazynowego w badanym okresie (zł),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192F30">
        <w:rPr>
          <w:rFonts w:eastAsia="ScalaSansPro-Bold" w:cstheme="minorHAnsi"/>
          <w:color w:val="000000"/>
          <w:sz w:val="16"/>
          <w:szCs w:val="16"/>
        </w:rPr>
        <w:t>(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t</w:t>
      </w:r>
      <w:r w:rsidRPr="00192F30">
        <w:rPr>
          <w:rFonts w:eastAsia="ScalaSansPro-Bold" w:cstheme="minorHAnsi"/>
          <w:color w:val="000000"/>
          <w:sz w:val="16"/>
          <w:szCs w:val="16"/>
        </w:rPr>
        <w:t>)</w:t>
      </w:r>
      <w:r w:rsidRPr="00192F30">
        <w:rPr>
          <w:rFonts w:eastAsia="ScalaSansPro-Bold" w:cstheme="minorHAnsi"/>
          <w:color w:val="000000"/>
          <w:sz w:val="24"/>
          <w:szCs w:val="24"/>
        </w:rPr>
        <w:t xml:space="preserve"> – wielkość średniego zapasu magazynowego w jednostkach naturalnych w badanym</w:t>
      </w:r>
    </w:p>
    <w:p w:rsidR="004D09F3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192F30">
        <w:rPr>
          <w:rFonts w:eastAsia="ScalaSansPro-Bold" w:cstheme="minorHAnsi"/>
          <w:color w:val="000000"/>
          <w:sz w:val="24"/>
          <w:szCs w:val="24"/>
        </w:rPr>
        <w:t>okresie (t, m3, j. ł.).</w:t>
      </w:r>
    </w:p>
    <w:p w:rsidR="004D09F3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b/>
          <w:bCs/>
          <w:color w:val="00B050"/>
          <w:sz w:val="24"/>
          <w:szCs w:val="24"/>
        </w:rPr>
        <w:t>Wskaźnik pojemności magazynu</w:t>
      </w:r>
      <w:r w:rsidRPr="00192F3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to iloczyn powierzchni składowania i normy 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danego towaru na 1 m2.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Norma składowania zależy od rodzaju składowanego zapasu, jego właściwości fizycznych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i chemicznych. Pojemność magazynu oblicza się według wzoru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iCs/>
          <w:color w:val="000000"/>
          <w:sz w:val="24"/>
          <w:szCs w:val="24"/>
        </w:rPr>
      </w:pPr>
      <w:r>
        <w:rPr>
          <w:rFonts w:eastAsia="ScalaSansPro-Bold" w:cstheme="minorHAnsi"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14400" cy="276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V </w:t>
      </w:r>
      <w:r w:rsidRPr="00192F30">
        <w:rPr>
          <w:rFonts w:eastAsia="ScalaSansPro-Bold" w:cstheme="minorHAnsi"/>
          <w:color w:val="000000"/>
          <w:sz w:val="24"/>
          <w:szCs w:val="24"/>
        </w:rPr>
        <w:t>– pojemność magazynu,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P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m</w:t>
      </w: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– powierzchnia składowania,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192F30">
        <w:rPr>
          <w:rFonts w:eastAsia="ScalaSansPro-Bold" w:cstheme="minorHAnsi"/>
          <w:color w:val="000000"/>
          <w:sz w:val="24"/>
          <w:szCs w:val="24"/>
        </w:rPr>
        <w:t>– norma składowania zapasu.</w:t>
      </w:r>
    </w:p>
    <w:p w:rsidR="00FD4069" w:rsidRDefault="00FD4069"/>
    <w:sectPr w:rsidR="00FD4069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47648B"/>
    <w:rsid w:val="004D09F3"/>
    <w:rsid w:val="00594F75"/>
    <w:rsid w:val="00717814"/>
    <w:rsid w:val="00CB03E7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2021-02-01T19:12:00Z</dcterms:created>
  <dcterms:modified xsi:type="dcterms:W3CDTF">2021-05-27T10:01:00Z</dcterms:modified>
</cp:coreProperties>
</file>