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88682D">
      <w:r>
        <w:t>Język polski – 6 kwietnia</w:t>
      </w:r>
    </w:p>
    <w:p w:rsidR="0088682D" w:rsidRDefault="0088682D" w:rsidP="0088682D">
      <w:pPr>
        <w:jc w:val="center"/>
        <w:rPr>
          <w:rStyle w:val="fontstyle01"/>
          <w:b w:val="0"/>
          <w:u w:val="single"/>
        </w:rPr>
      </w:pPr>
      <w:r w:rsidRPr="0088682D">
        <w:rPr>
          <w:b/>
        </w:rPr>
        <w:t xml:space="preserve">TEMAT: </w:t>
      </w:r>
      <w:r w:rsidRPr="0088682D">
        <w:rPr>
          <w:rStyle w:val="fontstyle01"/>
          <w:b w:val="0"/>
          <w:u w:val="single"/>
        </w:rPr>
        <w:t>KURACJA DUCHOWA, KTÓRĄ DICKENS PRZEPISAŁ SWOJEMU</w:t>
      </w:r>
      <w:r w:rsidRPr="0088682D">
        <w:rPr>
          <w:rStyle w:val="fontstyle01"/>
          <w:u w:val="single"/>
        </w:rPr>
        <w:t xml:space="preserve"> </w:t>
      </w:r>
      <w:r>
        <w:rPr>
          <w:rStyle w:val="fontstyle01"/>
          <w:u w:val="single"/>
        </w:rPr>
        <w:t xml:space="preserve">            </w:t>
      </w:r>
      <w:r w:rsidRPr="0088682D">
        <w:rPr>
          <w:rStyle w:val="fontstyle01"/>
          <w:b w:val="0"/>
          <w:u w:val="single"/>
        </w:rPr>
        <w:t>BOHATEROWI.</w:t>
      </w:r>
    </w:p>
    <w:p w:rsidR="005A2540" w:rsidRPr="005A2540" w:rsidRDefault="00F57362" w:rsidP="005A254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F4B5D">
        <w:rPr>
          <w:rFonts w:ascii="Dutch801HdEU-Normal" w:hAnsi="Dutch801HdEU-Normal"/>
          <w:color w:val="242021"/>
          <w:sz w:val="24"/>
          <w:szCs w:val="24"/>
        </w:rPr>
        <w:t xml:space="preserve">Wyjaśniaj, dlaczego duchy odwiedziły </w:t>
      </w:r>
      <w:proofErr w:type="spellStart"/>
      <w:r w:rsidRPr="00FF4B5D">
        <w:rPr>
          <w:rFonts w:ascii="Dutch801HdEU-Normal" w:hAnsi="Dutch801HdEU-Normal"/>
          <w:color w:val="242021"/>
          <w:sz w:val="24"/>
          <w:szCs w:val="24"/>
        </w:rPr>
        <w:t>Scrooge’a</w:t>
      </w:r>
      <w:proofErr w:type="spellEnd"/>
      <w:r w:rsidRPr="00FF4B5D">
        <w:rPr>
          <w:rFonts w:ascii="Dutch801HdEU-Normal" w:hAnsi="Dutch801HdEU-Normal"/>
          <w:color w:val="242021"/>
          <w:sz w:val="24"/>
          <w:szCs w:val="24"/>
        </w:rPr>
        <w:t xml:space="preserve"> w wigilijną noc.</w:t>
      </w:r>
    </w:p>
    <w:p w:rsidR="00F57362" w:rsidRPr="005A2540" w:rsidRDefault="005A2540" w:rsidP="005A254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Dutch801HdEU-Normal" w:hAnsi="Dutch801HdEU-Normal"/>
          <w:color w:val="242021"/>
          <w:sz w:val="24"/>
          <w:szCs w:val="24"/>
        </w:rPr>
        <w:t xml:space="preserve">Uzupełnij </w:t>
      </w:r>
      <w:r w:rsidR="00F57362" w:rsidRPr="005A2540">
        <w:rPr>
          <w:rFonts w:ascii="Dutch801HdEU-Normal" w:hAnsi="Dutch801HdEU-Normal"/>
          <w:color w:val="242021"/>
          <w:sz w:val="24"/>
          <w:szCs w:val="24"/>
        </w:rPr>
        <w:t>tabelę</w:t>
      </w:r>
      <w:r>
        <w:rPr>
          <w:rFonts w:ascii="Dutch801HdEU-Normal" w:hAnsi="Dutch801HdEU-Normal"/>
          <w:color w:val="242021"/>
          <w:sz w:val="24"/>
          <w:szCs w:val="24"/>
        </w:rPr>
        <w:t xml:space="preserve"> informacjami z lektury. 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829"/>
        <w:gridCol w:w="6"/>
        <w:gridCol w:w="2637"/>
        <w:gridCol w:w="18"/>
        <w:gridCol w:w="2718"/>
      </w:tblGrid>
      <w:tr w:rsidR="00F14396" w:rsidTr="00F14396">
        <w:tc>
          <w:tcPr>
            <w:tcW w:w="2829" w:type="dxa"/>
          </w:tcPr>
          <w:p w:rsidR="00F14396" w:rsidRPr="00F14396" w:rsidRDefault="00F14396" w:rsidP="00F1439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Duchy, ich wygląd</w:t>
            </w:r>
            <w:r>
              <w:rPr>
                <w:rFonts w:ascii="AgendaPl-BoldCondensed" w:hAnsi="AgendaPl-BoldCondensed"/>
                <w:b/>
                <w:bCs/>
                <w:color w:val="FFFFFF"/>
              </w:rPr>
              <w:br/>
            </w:r>
            <w:r>
              <w:rPr>
                <w:rStyle w:val="fontstyle01"/>
              </w:rPr>
              <w:t>i symboliczne znaczenie</w:t>
            </w:r>
          </w:p>
        </w:tc>
        <w:tc>
          <w:tcPr>
            <w:tcW w:w="2643" w:type="dxa"/>
            <w:gridSpan w:val="2"/>
          </w:tcPr>
          <w:p w:rsidR="00F14396" w:rsidRDefault="00F14396" w:rsidP="00F1439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wizyty</w:t>
            </w:r>
          </w:p>
        </w:tc>
        <w:tc>
          <w:tcPr>
            <w:tcW w:w="2736" w:type="dxa"/>
            <w:gridSpan w:val="2"/>
          </w:tcPr>
          <w:p w:rsidR="00F14396" w:rsidRDefault="00F14396" w:rsidP="00F1439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Przekazane przesłanie</w:t>
            </w:r>
          </w:p>
        </w:tc>
      </w:tr>
      <w:tr w:rsidR="00F14396" w:rsidTr="00F14396">
        <w:tc>
          <w:tcPr>
            <w:tcW w:w="2829" w:type="dxa"/>
          </w:tcPr>
          <w:p w:rsidR="00F14396" w:rsidRPr="00F14396" w:rsidRDefault="00F14396" w:rsidP="00F1439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zjawa pierwsza: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21"/>
              </w:rPr>
              <w:t>duch Marleya</w:t>
            </w:r>
            <w:r>
              <w:rPr>
                <w:rFonts w:ascii="AgendaPl-BoldCondensed" w:hAnsi="AgendaPl-BoldCondensed"/>
                <w:b/>
                <w:bCs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blady, chudy, zniewolony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łańcuchami z żelaznymi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kluczami, kasetkami i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sakiewkami na pieniądze,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księgami rachunkowymi,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aktami kupna i sprzedaży</w:t>
            </w:r>
          </w:p>
        </w:tc>
        <w:tc>
          <w:tcPr>
            <w:tcW w:w="2643" w:type="dxa"/>
            <w:gridSpan w:val="2"/>
          </w:tcPr>
          <w:p w:rsidR="00F14396" w:rsidRDefault="00F14396" w:rsidP="00F14396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:rsidR="00F14396" w:rsidRDefault="00F14396" w:rsidP="00F14396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F14396" w:rsidTr="00F14396">
        <w:tc>
          <w:tcPr>
            <w:tcW w:w="2829" w:type="dxa"/>
          </w:tcPr>
          <w:p w:rsidR="00F14396" w:rsidRPr="00F14396" w:rsidRDefault="00F14396" w:rsidP="00F1439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zjawa druga: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21"/>
              </w:rPr>
              <w:t>Duch Wigilijnej Przeszłości</w:t>
            </w:r>
            <w:r>
              <w:rPr>
                <w:rFonts w:ascii="AgendaPl-BoldCondensed" w:hAnsi="AgendaPl-BoldCondensed"/>
                <w:b/>
                <w:bCs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ni to dziecko, ni starzec,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o świeżej cerze, bez śladu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zmarszczek; z długimi siwymi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włosami; z wierzchołka głowy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wytryskuje mu jasny płomień</w:t>
            </w:r>
          </w:p>
        </w:tc>
        <w:tc>
          <w:tcPr>
            <w:tcW w:w="2643" w:type="dxa"/>
            <w:gridSpan w:val="2"/>
          </w:tcPr>
          <w:p w:rsidR="00F14396" w:rsidRDefault="00F14396" w:rsidP="00F14396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:rsidR="00F14396" w:rsidRDefault="00F14396" w:rsidP="00F14396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F14396" w:rsidTr="00F14396">
        <w:tc>
          <w:tcPr>
            <w:tcW w:w="2829" w:type="dxa"/>
          </w:tcPr>
          <w:p w:rsidR="00F14396" w:rsidRPr="00F14396" w:rsidRDefault="00F14396" w:rsidP="00F1439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zjawa trzecia: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21"/>
              </w:rPr>
              <w:t>Duch Tegorocznego Bożego</w:t>
            </w:r>
            <w:r>
              <w:rPr>
                <w:rFonts w:ascii="AgendaPl-BoldCondensed" w:hAnsi="AgendaPl-BoldCondensed"/>
                <w:b/>
                <w:bCs/>
                <w:color w:val="242021"/>
                <w:sz w:val="20"/>
                <w:szCs w:val="20"/>
              </w:rPr>
              <w:br/>
            </w:r>
            <w:r>
              <w:rPr>
                <w:rStyle w:val="fontstyle21"/>
              </w:rPr>
              <w:t>Narodzenia</w:t>
            </w:r>
            <w:r>
              <w:rPr>
                <w:rFonts w:ascii="AgendaPl-BoldCondensed" w:hAnsi="AgendaPl-BoldCondensed"/>
                <w:b/>
                <w:bCs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okazale wyglądający olbrzym,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pogodny, siedzący na tronie,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trzymający w ręku pochodnię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w kształcie rogu obfitości</w:t>
            </w:r>
          </w:p>
        </w:tc>
        <w:tc>
          <w:tcPr>
            <w:tcW w:w="2643" w:type="dxa"/>
            <w:gridSpan w:val="2"/>
          </w:tcPr>
          <w:p w:rsidR="00F14396" w:rsidRDefault="00F14396" w:rsidP="00F14396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:rsidR="00F14396" w:rsidRDefault="00F14396" w:rsidP="00F14396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F14396" w:rsidTr="00F14396">
        <w:tblPrEx>
          <w:tblCellMar>
            <w:left w:w="70" w:type="dxa"/>
            <w:right w:w="70" w:type="dxa"/>
          </w:tblCellMar>
          <w:tblLook w:val="0000"/>
        </w:tblPrEx>
        <w:trPr>
          <w:trHeight w:val="2273"/>
        </w:trPr>
        <w:tc>
          <w:tcPr>
            <w:tcW w:w="2835" w:type="dxa"/>
            <w:gridSpan w:val="2"/>
          </w:tcPr>
          <w:p w:rsidR="00F14396" w:rsidRDefault="00F14396" w:rsidP="00F1439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zjawa czwarta: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21"/>
              </w:rPr>
              <w:t>Duch Przyszłych Wigilii</w:t>
            </w:r>
            <w:r>
              <w:rPr>
                <w:rFonts w:ascii="AgendaPl-BoldCondensed" w:hAnsi="AgendaPl-BoldCondensed"/>
                <w:b/>
                <w:bCs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spowity długim, czarnym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płaszczem podobnym do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całunu, roztacza wokół grozę,</w:t>
            </w:r>
            <w:r>
              <w:rPr>
                <w:rFonts w:ascii="AgendaPl-RegularCondensed" w:hAnsi="AgendaPl-RegularCondensed"/>
                <w:color w:val="242021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tajemniczo milczy, wskazuje jedynie ręką wybrane obrazy</w:t>
            </w:r>
          </w:p>
          <w:p w:rsidR="00F14396" w:rsidRDefault="00F14396" w:rsidP="00F1439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gridSpan w:val="2"/>
          </w:tcPr>
          <w:p w:rsidR="00F14396" w:rsidRDefault="00F14396" w:rsidP="00F14396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F14396" w:rsidRDefault="00F14396" w:rsidP="00F14396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F14396" w:rsidRPr="00B82684" w:rsidRDefault="00B82684" w:rsidP="00B826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2684">
        <w:rPr>
          <w:rStyle w:val="fontstyle01"/>
          <w:b w:val="0"/>
        </w:rPr>
        <w:t>W</w:t>
      </w:r>
      <w:r>
        <w:rPr>
          <w:rFonts w:ascii="Dutch801HdEU-Normal" w:hAnsi="Dutch801HdEU-Normal"/>
          <w:color w:val="242021"/>
          <w:sz w:val="24"/>
          <w:szCs w:val="24"/>
        </w:rPr>
        <w:t>yciągnij w</w:t>
      </w:r>
      <w:r w:rsidR="00F14396" w:rsidRPr="00B82684">
        <w:rPr>
          <w:rFonts w:ascii="Dutch801HdEU-Normal" w:hAnsi="Dutch801HdEU-Normal"/>
          <w:color w:val="242021"/>
          <w:sz w:val="24"/>
          <w:szCs w:val="24"/>
        </w:rPr>
        <w:t>nioski na temat celu wizyty duchów i przekazanego przesłania</w:t>
      </w:r>
      <w:r>
        <w:rPr>
          <w:rFonts w:ascii="Dutch801HdEU-Normal" w:hAnsi="Dutch801HdEU-Normal"/>
          <w:color w:val="242021"/>
          <w:sz w:val="24"/>
          <w:szCs w:val="24"/>
        </w:rPr>
        <w:t>.</w:t>
      </w:r>
    </w:p>
    <w:p w:rsidR="00F14396" w:rsidRPr="00F14396" w:rsidRDefault="00F14396" w:rsidP="00F14396">
      <w:pPr>
        <w:pStyle w:val="Akapitzlist"/>
        <w:ind w:left="1080"/>
        <w:rPr>
          <w:b/>
          <w:sz w:val="24"/>
          <w:szCs w:val="24"/>
        </w:rPr>
      </w:pPr>
    </w:p>
    <w:sectPr w:rsidR="00F14396" w:rsidRPr="00F14396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0B1"/>
    <w:multiLevelType w:val="hybridMultilevel"/>
    <w:tmpl w:val="F3B62546"/>
    <w:lvl w:ilvl="0" w:tplc="8E62D092">
      <w:start w:val="1"/>
      <w:numFmt w:val="decimal"/>
      <w:lvlText w:val="%1."/>
      <w:lvlJc w:val="left"/>
      <w:pPr>
        <w:ind w:left="720" w:hanging="360"/>
      </w:pPr>
      <w:rPr>
        <w:rFonts w:ascii="AgendaPl-Bold" w:hAnsi="AgendaPl-Bold" w:hint="default"/>
        <w:b w:val="0"/>
        <w:color w:val="2420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C5127"/>
    <w:multiLevelType w:val="hybridMultilevel"/>
    <w:tmpl w:val="CCB27F06"/>
    <w:lvl w:ilvl="0" w:tplc="B022B422">
      <w:start w:val="1"/>
      <w:numFmt w:val="decimal"/>
      <w:lvlText w:val="%1."/>
      <w:lvlJc w:val="left"/>
      <w:pPr>
        <w:ind w:left="1080" w:hanging="360"/>
      </w:pPr>
      <w:rPr>
        <w:rFonts w:ascii="AgendaPl-Bold" w:eastAsiaTheme="minorHAnsi" w:hAnsi="AgendaPl-Bold" w:cstheme="minorBidi"/>
        <w:b w:val="0"/>
        <w:color w:val="2420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82D"/>
    <w:rsid w:val="001D01A1"/>
    <w:rsid w:val="00244B97"/>
    <w:rsid w:val="00245859"/>
    <w:rsid w:val="005A2540"/>
    <w:rsid w:val="0088682D"/>
    <w:rsid w:val="00B82684"/>
    <w:rsid w:val="00F14396"/>
    <w:rsid w:val="00F57362"/>
    <w:rsid w:val="00F9645A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8682D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paragraph" w:styleId="Akapitzlist">
    <w:name w:val="List Paragraph"/>
    <w:basedOn w:val="Normalny"/>
    <w:uiPriority w:val="34"/>
    <w:qFormat/>
    <w:rsid w:val="00F57362"/>
    <w:pPr>
      <w:ind w:left="720"/>
      <w:contextualSpacing/>
    </w:pPr>
  </w:style>
  <w:style w:type="character" w:customStyle="1" w:styleId="fontstyle21">
    <w:name w:val="fontstyle21"/>
    <w:basedOn w:val="Domylnaczcionkaakapitu"/>
    <w:rsid w:val="00F57362"/>
    <w:rPr>
      <w:rFonts w:ascii="Dutch801HdEU-Italic" w:hAnsi="Dutch801HdEU-Italic" w:hint="default"/>
      <w:b w:val="0"/>
      <w:bCs w:val="0"/>
      <w:i/>
      <w:iCs/>
      <w:color w:val="242021"/>
      <w:sz w:val="20"/>
      <w:szCs w:val="20"/>
    </w:rPr>
  </w:style>
  <w:style w:type="table" w:styleId="Tabela-Siatka">
    <w:name w:val="Table Grid"/>
    <w:basedOn w:val="Standardowy"/>
    <w:uiPriority w:val="59"/>
    <w:rsid w:val="00F1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2020-04-05T15:15:00Z</dcterms:created>
  <dcterms:modified xsi:type="dcterms:W3CDTF">2020-04-05T19:44:00Z</dcterms:modified>
</cp:coreProperties>
</file>