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C" w:rsidRPr="007C3D29" w:rsidRDefault="009E2DC6" w:rsidP="007C3D2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7C3D29">
        <w:rPr>
          <w:b/>
          <w:sz w:val="28"/>
          <w:szCs w:val="28"/>
        </w:rPr>
        <w:t>Sekanie, štiepanie a odkôrnenie</w:t>
      </w:r>
    </w:p>
    <w:p w:rsidR="009E2DC6" w:rsidRPr="009E2DC6" w:rsidRDefault="009E2DC6">
      <w:pPr>
        <w:rPr>
          <w:color w:val="333333"/>
          <w:shd w:val="clear" w:color="auto" w:fill="FFFFFF"/>
        </w:rPr>
      </w:pPr>
      <w:r w:rsidRPr="009E2DC6">
        <w:rPr>
          <w:color w:val="333333"/>
          <w:shd w:val="clear" w:color="auto" w:fill="FFFFFF"/>
        </w:rPr>
        <w:t>Sekanie</w:t>
      </w:r>
    </w:p>
    <w:p w:rsidR="009E2DC6" w:rsidRDefault="009E2DC6" w:rsidP="009E2DC6">
      <w:pPr>
        <w:spacing w:after="0"/>
        <w:rPr>
          <w:color w:val="333333"/>
          <w:shd w:val="clear" w:color="auto" w:fill="FFFFFF"/>
        </w:rPr>
      </w:pPr>
      <w:r w:rsidRPr="009E2DC6">
        <w:rPr>
          <w:color w:val="333333"/>
          <w:shd w:val="clear" w:color="auto" w:fill="FFFFFF"/>
        </w:rPr>
        <w:t>je to ručné oddeľovanie a rozdeľovanie materiálu nástrojom- sekáčom, na ktorý sa udiera kladivom.</w:t>
      </w:r>
      <w:r>
        <w:rPr>
          <w:color w:val="333333"/>
          <w:shd w:val="clear" w:color="auto" w:fill="FFFFFF"/>
        </w:rPr>
        <w:t xml:space="preserve"> </w:t>
      </w:r>
      <w:r w:rsidRPr="009E2DC6">
        <w:rPr>
          <w:color w:val="333333"/>
          <w:shd w:val="clear" w:color="auto" w:fill="FFFFFF"/>
        </w:rPr>
        <w:t>Je to práca pomalá a namáhavá, preto sa používa len nevyhnutne.</w:t>
      </w:r>
    </w:p>
    <w:p w:rsidR="009E2DC6" w:rsidRDefault="009E2DC6" w:rsidP="009E2DC6">
      <w:pPr>
        <w:spacing w:after="0"/>
      </w:pPr>
      <w:r>
        <w:t xml:space="preserve">Sekať môžeme platy, perá, </w:t>
      </w:r>
      <w:proofErr w:type="spellStart"/>
      <w:r>
        <w:t>výdlaby</w:t>
      </w:r>
      <w:proofErr w:type="spellEnd"/>
      <w:r>
        <w:t>, drážky a </w:t>
      </w:r>
      <w:proofErr w:type="spellStart"/>
      <w:r>
        <w:t>poldrážky</w:t>
      </w:r>
      <w:proofErr w:type="spellEnd"/>
      <w:r>
        <w:t>.</w:t>
      </w:r>
    </w:p>
    <w:p w:rsidR="009E2DC6" w:rsidRDefault="009E2DC6" w:rsidP="009E2DC6">
      <w:pPr>
        <w:spacing w:after="0"/>
      </w:pPr>
    </w:p>
    <w:p w:rsidR="009E2DC6" w:rsidRDefault="009E2DC6" w:rsidP="009E2DC6">
      <w:pPr>
        <w:spacing w:after="0"/>
      </w:pPr>
      <w:r>
        <w:t>Štiepanie</w:t>
      </w:r>
    </w:p>
    <w:p w:rsidR="009E2DC6" w:rsidRDefault="009E2DC6" w:rsidP="009E2DC6">
      <w:pPr>
        <w:spacing w:after="0"/>
      </w:pPr>
      <w:r>
        <w:t xml:space="preserve">Sa využíva pri výrobe palivového dreva a šindľov. Štiepať môžeme drevo v smere </w:t>
      </w:r>
      <w:r w:rsidR="00AA11AF">
        <w:t>vlákien. Štiepať môžeme ručne alebo strojovo.</w:t>
      </w:r>
      <w:r w:rsidR="00C62D8C">
        <w:t xml:space="preserve"> Na ručné štiepanie sa používa sekera alebo </w:t>
      </w:r>
      <w:proofErr w:type="spellStart"/>
      <w:r w:rsidR="00C62D8C">
        <w:t>klíny</w:t>
      </w:r>
      <w:proofErr w:type="spellEnd"/>
      <w:r w:rsidR="00C62D8C">
        <w:t>.</w:t>
      </w:r>
    </w:p>
    <w:p w:rsidR="00C62D8C" w:rsidRDefault="00C62D8C" w:rsidP="009E2DC6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2152650" cy="2152650"/>
            <wp:effectExtent l="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7AB">
        <w:t xml:space="preserve">       </w:t>
      </w:r>
      <w:r w:rsidR="005E17AB">
        <w:rPr>
          <w:noProof/>
          <w:lang w:eastAsia="sk-SK"/>
        </w:rPr>
        <w:drawing>
          <wp:inline distT="0" distB="0" distL="0" distR="0">
            <wp:extent cx="2714625" cy="1809750"/>
            <wp:effectExtent l="0" t="0" r="9525" b="0"/>
            <wp:docPr id="2" name="Obrázok 2" descr="Výsledok vyhľadávania obrázkov pre dopyt štie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štiep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13" cy="18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AB" w:rsidRDefault="005E17AB" w:rsidP="009E2DC6">
      <w:pPr>
        <w:spacing w:after="0"/>
      </w:pPr>
    </w:p>
    <w:p w:rsidR="005E17AB" w:rsidRDefault="005E17AB" w:rsidP="009E2DC6">
      <w:pPr>
        <w:spacing w:after="0"/>
      </w:pPr>
      <w:r>
        <w:rPr>
          <w:noProof/>
          <w:lang w:eastAsia="sk-SK"/>
        </w:rPr>
        <w:drawing>
          <wp:inline distT="0" distB="0" distL="0" distR="0">
            <wp:extent cx="2430968" cy="1685925"/>
            <wp:effectExtent l="0" t="0" r="7620" b="0"/>
            <wp:docPr id="3" name="Obrázok 3" descr="Výsledok vyhľadávania obrázkov pre dopyt štie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štiep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71" cy="16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2990850" cy="1682353"/>
            <wp:effectExtent l="0" t="0" r="0" b="0"/>
            <wp:docPr id="4" name="Obrázok 4" descr="Výsledok vyhľadávania obrázkov pre dopyt štie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štiep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22" cy="16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AB" w:rsidRDefault="005E17AB" w:rsidP="009E2DC6">
      <w:pPr>
        <w:spacing w:after="0"/>
      </w:pPr>
    </w:p>
    <w:p w:rsidR="000230E2" w:rsidRPr="000230E2" w:rsidRDefault="000230E2" w:rsidP="009E2DC6">
      <w:pPr>
        <w:spacing w:after="0"/>
        <w:rPr>
          <w:b/>
          <w:shd w:val="clear" w:color="auto" w:fill="FFFFFF"/>
        </w:rPr>
      </w:pPr>
      <w:r w:rsidRPr="000230E2">
        <w:rPr>
          <w:b/>
          <w:shd w:val="clear" w:color="auto" w:fill="FFFFFF"/>
        </w:rPr>
        <w:t>Odkôrňovanie</w:t>
      </w:r>
    </w:p>
    <w:p w:rsidR="005E17AB" w:rsidRDefault="005E17AB" w:rsidP="009E2DC6">
      <w:pPr>
        <w:spacing w:after="0"/>
        <w:rPr>
          <w:shd w:val="clear" w:color="auto" w:fill="FFFFFF"/>
        </w:rPr>
      </w:pPr>
      <w:r w:rsidRPr="000230E2">
        <w:rPr>
          <w:shd w:val="clear" w:color="auto" w:fill="FFFFFF"/>
        </w:rPr>
        <w:t xml:space="preserve">Najväčším  nepriateľom čerstvo vyťaženej  guľatiny je kôra. Drevo sa v kôre a v teple začne zaparovať, začne voňať a to láka  drevokazný hmyz. </w:t>
      </w:r>
      <w:r w:rsidR="000230E2">
        <w:rPr>
          <w:shd w:val="clear" w:color="auto" w:fill="FFFFFF"/>
        </w:rPr>
        <w:t>Drevo kôry môžeme zbaviť ručne alebo strojovo.</w:t>
      </w:r>
    </w:p>
    <w:p w:rsidR="000230E2" w:rsidRDefault="000230E2" w:rsidP="009E2DC6">
      <w:pPr>
        <w:spacing w:after="0"/>
        <w:rPr>
          <w:shd w:val="clear" w:color="auto" w:fill="FFFFFF"/>
        </w:rPr>
      </w:pPr>
    </w:p>
    <w:p w:rsidR="002B0662" w:rsidRDefault="000230E2" w:rsidP="009E2DC6">
      <w:pPr>
        <w:spacing w:after="0"/>
      </w:pPr>
      <w:r>
        <w:rPr>
          <w:noProof/>
          <w:lang w:eastAsia="sk-SK"/>
        </w:rPr>
        <w:drawing>
          <wp:inline distT="0" distB="0" distL="0" distR="0" wp14:anchorId="78796FD8" wp14:editId="65C49CBA">
            <wp:extent cx="2345708" cy="1428750"/>
            <wp:effectExtent l="0" t="0" r="0" b="0"/>
            <wp:docPr id="5" name="Obrázok 5" descr="http://www.chatar-chalupar.cz/wp-content/uploads/2015/02/odkor%C5%88ova%C4%8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atar-chalupar.cz/wp-content/uploads/2015/02/odkor%C5%88ova%C4%8De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55" cy="14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662">
        <w:t xml:space="preserve">    </w:t>
      </w:r>
      <w:r w:rsidR="002B0662">
        <w:rPr>
          <w:noProof/>
          <w:lang w:eastAsia="sk-SK"/>
        </w:rPr>
        <w:drawing>
          <wp:inline distT="0" distB="0" distL="0" distR="0">
            <wp:extent cx="2128451" cy="1420368"/>
            <wp:effectExtent l="0" t="0" r="5715" b="8890"/>
            <wp:docPr id="7" name="Obrázok 7" descr="Výsledok vyh&amp;lcaron;adávania obrázkov pre dopyt lyko&amp;zcaron;r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lyko&amp;zcaron;rú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93" cy="14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662">
        <w:t xml:space="preserve">  </w:t>
      </w:r>
    </w:p>
    <w:p w:rsidR="000230E2" w:rsidRDefault="002B0662" w:rsidP="009E2DC6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2895600" cy="1731010"/>
            <wp:effectExtent l="0" t="0" r="0" b="2540"/>
            <wp:docPr id="8" name="Obrázok 8" descr="Výsledok vyh&amp;lcaron;adávania obrázkov pre dopyt lyko&amp;zcaron;r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&amp;lcaron;adávania obrázkov pre dopyt lyko&amp;zcaron;rú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9" w:rsidRDefault="007C3D29" w:rsidP="009E2DC6">
      <w:pPr>
        <w:spacing w:after="0"/>
      </w:pPr>
    </w:p>
    <w:p w:rsidR="007C3D29" w:rsidRPr="007C3D29" w:rsidRDefault="007C3D29" w:rsidP="007C3D29">
      <w:pPr>
        <w:pStyle w:val="Odsekzoznamu"/>
        <w:numPr>
          <w:ilvl w:val="0"/>
          <w:numId w:val="1"/>
        </w:numPr>
        <w:shd w:val="clear" w:color="auto" w:fill="FFFFFF"/>
        <w:spacing w:before="259" w:line="274" w:lineRule="exact"/>
        <w:rPr>
          <w:b/>
          <w:color w:val="000000"/>
          <w:spacing w:val="25"/>
          <w:sz w:val="28"/>
          <w:szCs w:val="28"/>
        </w:rPr>
      </w:pPr>
      <w:r w:rsidRPr="007C3D29">
        <w:rPr>
          <w:b/>
          <w:color w:val="000000"/>
          <w:spacing w:val="25"/>
          <w:sz w:val="28"/>
          <w:szCs w:val="28"/>
        </w:rPr>
        <w:t>Ručné brúsenie dreva.</w:t>
      </w:r>
    </w:p>
    <w:p w:rsidR="007C3D29" w:rsidRPr="00484DA3" w:rsidRDefault="007C3D29" w:rsidP="007C3D29">
      <w:pPr>
        <w:shd w:val="clear" w:color="auto" w:fill="FFFFFF"/>
        <w:spacing w:after="0" w:line="240" w:lineRule="auto"/>
        <w:ind w:left="357" w:firstLine="288"/>
        <w:jc w:val="both"/>
      </w:pPr>
      <w:r w:rsidRPr="00484DA3">
        <w:rPr>
          <w:color w:val="000000"/>
          <w:spacing w:val="-11"/>
        </w:rPr>
        <w:t xml:space="preserve">Týmto spôsobom odstraňujeme stopy po predchádzajúcom opracovaní alebo znečistení povrchu dreva. </w:t>
      </w:r>
      <w:r>
        <w:rPr>
          <w:color w:val="000000"/>
          <w:spacing w:val="-11"/>
        </w:rPr>
        <w:t>Brúsením d</w:t>
      </w:r>
      <w:r w:rsidRPr="00484DA3">
        <w:rPr>
          <w:color w:val="000000"/>
          <w:spacing w:val="-9"/>
        </w:rPr>
        <w:t xml:space="preserve">osiahneme hladký povrch, ktorý je vhodný pod povrchovú úpravu. Na brúsenie dreva používame </w:t>
      </w:r>
      <w:r w:rsidRPr="00484DA3">
        <w:rPr>
          <w:color w:val="000000"/>
          <w:spacing w:val="-8"/>
        </w:rPr>
        <w:t>brúsne papiere</w:t>
      </w:r>
      <w:r>
        <w:rPr>
          <w:color w:val="000000"/>
          <w:spacing w:val="-8"/>
        </w:rPr>
        <w:t>.</w:t>
      </w:r>
    </w:p>
    <w:p w:rsidR="007C3D29" w:rsidRPr="00484DA3" w:rsidRDefault="007C3D29" w:rsidP="007C3D29">
      <w:pPr>
        <w:shd w:val="clear" w:color="auto" w:fill="FFFFFF"/>
        <w:spacing w:after="0" w:line="240" w:lineRule="auto"/>
        <w:ind w:left="357" w:firstLine="283"/>
        <w:jc w:val="both"/>
      </w:pPr>
      <w:r w:rsidRPr="00484DA3">
        <w:rPr>
          <w:color w:val="000000"/>
          <w:spacing w:val="-10"/>
        </w:rPr>
        <w:t xml:space="preserve">Brúsny papier sa skladá z brúsiacich zŕn, podkladového materiálu a lepidla. Na prvé brúsenie dreva sa </w:t>
      </w:r>
      <w:r w:rsidRPr="00484DA3">
        <w:rPr>
          <w:color w:val="000000"/>
          <w:spacing w:val="-12"/>
        </w:rPr>
        <w:t>používajú brúsne papiere s hrubým a stredným zrnením, na druhé brúsenie so stredným a jemným zrnením.</w:t>
      </w:r>
    </w:p>
    <w:p w:rsidR="007C3D29" w:rsidRDefault="007C3D29" w:rsidP="007C3D29">
      <w:pPr>
        <w:spacing w:after="0" w:line="240" w:lineRule="auto"/>
        <w:ind w:left="357" w:firstLine="283"/>
        <w:rPr>
          <w:b/>
          <w:bCs/>
          <w:color w:val="000000"/>
          <w:spacing w:val="-10"/>
        </w:rPr>
      </w:pPr>
      <w:r w:rsidRPr="00484DA3">
        <w:rPr>
          <w:color w:val="000000"/>
          <w:spacing w:val="-9"/>
        </w:rPr>
        <w:t xml:space="preserve">Na kvalitu ručného brúsenia má veľký vplyv vlhkosť a odolnosť dreva proti brúseniu. </w:t>
      </w:r>
      <w:r w:rsidRPr="00484DA3">
        <w:rPr>
          <w:color w:val="000000"/>
          <w:spacing w:val="-6"/>
        </w:rPr>
        <w:t xml:space="preserve">Brúsime miernym tlakom dlhými a rovnými ťahmi v smere vlákien. Širšie plochy brúsime najprv </w:t>
      </w:r>
      <w:r w:rsidRPr="00484DA3">
        <w:rPr>
          <w:color w:val="000000"/>
          <w:spacing w:val="-4"/>
        </w:rPr>
        <w:t xml:space="preserve">naprieč vlákien (najmä ihličnaté dreviny) a potom po vláknach, aby sa odstránili ryhy po priečnom </w:t>
      </w:r>
      <w:r w:rsidRPr="00484DA3">
        <w:rPr>
          <w:color w:val="000000"/>
          <w:spacing w:val="-10"/>
        </w:rPr>
        <w:t>brúsení</w:t>
      </w:r>
      <w:r>
        <w:rPr>
          <w:color w:val="000000"/>
          <w:spacing w:val="-10"/>
        </w:rPr>
        <w:t>.</w:t>
      </w:r>
    </w:p>
    <w:p w:rsidR="007C3D29" w:rsidRDefault="007C3D29" w:rsidP="007C3D29">
      <w:pPr>
        <w:rPr>
          <w:b/>
          <w:bCs/>
          <w:color w:val="000000"/>
          <w:spacing w:val="-10"/>
        </w:rPr>
      </w:pPr>
    </w:p>
    <w:p w:rsidR="007C3D29" w:rsidRDefault="007C3D29" w:rsidP="007C3D29">
      <w:r>
        <w:rPr>
          <w:noProof/>
          <w:lang w:eastAsia="sk-SK"/>
        </w:rPr>
        <w:drawing>
          <wp:inline distT="0" distB="0" distL="0" distR="0" wp14:anchorId="0614DCC4" wp14:editId="696610BD">
            <wp:extent cx="1804416" cy="1804416"/>
            <wp:effectExtent l="0" t="0" r="5715" b="5715"/>
            <wp:docPr id="6" name="Obrázok 6" descr="Obrázkové výsledky pre: brús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brús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66" cy="18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 wp14:anchorId="0B9D02B6" wp14:editId="217DC56E">
            <wp:extent cx="2019300" cy="3099626"/>
            <wp:effectExtent l="0" t="0" r="0" b="5715"/>
            <wp:docPr id="9" name="Obrázok 9" descr="Obrázkové výsledky pre: brú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kové výsledky pre: brúsenie dre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25" cy="310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C3D29">
        <w:rPr>
          <w:noProof/>
        </w:rPr>
        <w:t xml:space="preserve"> </w:t>
      </w:r>
      <w:r>
        <w:rPr>
          <w:noProof/>
          <w:lang w:eastAsia="sk-SK"/>
        </w:rPr>
        <w:drawing>
          <wp:inline distT="0" distB="0" distL="0" distR="0" wp14:anchorId="4CFD4F87" wp14:editId="2CE0D512">
            <wp:extent cx="1456944" cy="1778928"/>
            <wp:effectExtent l="0" t="0" r="0" b="0"/>
            <wp:docPr id="10" name="Obrázok 10" descr="Obrázkové výsledky pre: brú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ázkové výsledky pre: brúsenie dre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68" cy="17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9" w:rsidRDefault="007C3D29" w:rsidP="007C3D29"/>
    <w:p w:rsidR="007C3D29" w:rsidRDefault="007C3D29" w:rsidP="007C3D29"/>
    <w:p w:rsidR="007C3D29" w:rsidRDefault="007C3D29" w:rsidP="007C3D29"/>
    <w:p w:rsidR="007C3D29" w:rsidRDefault="007C3D29" w:rsidP="009E2DC6">
      <w:pPr>
        <w:spacing w:after="0"/>
      </w:pPr>
    </w:p>
    <w:p w:rsidR="007C3D29" w:rsidRDefault="007C3D29" w:rsidP="009E2DC6">
      <w:pPr>
        <w:spacing w:after="0"/>
      </w:pPr>
    </w:p>
    <w:p w:rsidR="007C3D29" w:rsidRPr="007C3D29" w:rsidRDefault="007C3D29" w:rsidP="007C3D29">
      <w:pPr>
        <w:pStyle w:val="Odsekzoznamu"/>
        <w:numPr>
          <w:ilvl w:val="0"/>
          <w:numId w:val="1"/>
        </w:numPr>
        <w:rPr>
          <w:rStyle w:val="Siln"/>
          <w:color w:val="000000"/>
          <w:sz w:val="28"/>
          <w:szCs w:val="28"/>
          <w:shd w:val="clear" w:color="auto" w:fill="FFFFFF"/>
        </w:rPr>
      </w:pPr>
      <w:r w:rsidRPr="007C3D29">
        <w:rPr>
          <w:rStyle w:val="Siln"/>
          <w:color w:val="000000"/>
          <w:sz w:val="28"/>
          <w:szCs w:val="28"/>
          <w:shd w:val="clear" w:color="auto" w:fill="FFFFFF"/>
        </w:rPr>
        <w:lastRenderedPageBreak/>
        <w:t>Všeobecné zásady pre spájanie materiálov – dreva.</w:t>
      </w:r>
    </w:p>
    <w:p w:rsidR="007C3D29" w:rsidRPr="001227BD" w:rsidRDefault="007C3D29" w:rsidP="007C3D29">
      <w:pPr>
        <w:spacing w:after="0"/>
        <w:rPr>
          <w:color w:val="000000"/>
          <w:shd w:val="clear" w:color="auto" w:fill="FFFFFF"/>
        </w:rPr>
      </w:pPr>
      <w:r w:rsidRPr="001227BD">
        <w:rPr>
          <w:color w:val="000000"/>
          <w:shd w:val="clear" w:color="auto" w:fill="FFFFFF"/>
        </w:rPr>
        <w:t>Všetky  spoje musíme vyhotoviť odborne, presne a starostlivo. Styčné plochy musia byť rovné a doliehať na seba tak, aby boli dodržané predpoklady dostatočnej únosnosti alebo statického výpočtu. Je nevyhnutné, aby jednotlivé prvky do seba ľahko, ale presne zapadali alebo k sebe priliehali. Spoje musíme dostatočne zabezpečiť proti vzájomnému posunu spájaných driev. Pomocou spojov prvky:</w:t>
      </w:r>
    </w:p>
    <w:p w:rsidR="007C3D29" w:rsidRPr="001227BD" w:rsidRDefault="007C3D29" w:rsidP="007C3D29">
      <w:pPr>
        <w:pStyle w:val="Odsekzoznamu"/>
        <w:numPr>
          <w:ilvl w:val="0"/>
          <w:numId w:val="2"/>
        </w:numPr>
        <w:spacing w:after="0"/>
        <w:rPr>
          <w:color w:val="000000"/>
          <w:shd w:val="clear" w:color="auto" w:fill="FFFFFF"/>
        </w:rPr>
      </w:pPr>
      <w:r w:rsidRPr="001227BD">
        <w:rPr>
          <w:color w:val="000000"/>
          <w:shd w:val="clear" w:color="auto" w:fill="FFFFFF"/>
        </w:rPr>
        <w:t>predlžujeme po dĺžke</w:t>
      </w:r>
    </w:p>
    <w:p w:rsidR="007C3D29" w:rsidRPr="001227BD" w:rsidRDefault="007C3D29" w:rsidP="007C3D29">
      <w:pPr>
        <w:pStyle w:val="Odsekzoznamu"/>
        <w:numPr>
          <w:ilvl w:val="0"/>
          <w:numId w:val="2"/>
        </w:numPr>
        <w:spacing w:after="0"/>
        <w:rPr>
          <w:color w:val="000000"/>
          <w:shd w:val="clear" w:color="auto" w:fill="FFFFFF"/>
        </w:rPr>
      </w:pPr>
      <w:r w:rsidRPr="001227BD">
        <w:rPr>
          <w:color w:val="000000"/>
          <w:shd w:val="clear" w:color="auto" w:fill="FFFFFF"/>
        </w:rPr>
        <w:t>skladáme po šírke</w:t>
      </w:r>
    </w:p>
    <w:p w:rsidR="007C3D29" w:rsidRPr="001227BD" w:rsidRDefault="007C3D29" w:rsidP="007C3D29">
      <w:pPr>
        <w:pStyle w:val="Odsekzoznamu"/>
        <w:numPr>
          <w:ilvl w:val="0"/>
          <w:numId w:val="2"/>
        </w:numPr>
        <w:spacing w:after="0"/>
        <w:rPr>
          <w:color w:val="000000"/>
          <w:shd w:val="clear" w:color="auto" w:fill="FFFFFF"/>
        </w:rPr>
      </w:pPr>
      <w:r w:rsidRPr="001227BD">
        <w:rPr>
          <w:color w:val="000000"/>
          <w:shd w:val="clear" w:color="auto" w:fill="FFFFFF"/>
        </w:rPr>
        <w:t>skladáme po výške</w:t>
      </w:r>
    </w:p>
    <w:p w:rsidR="007C3D29" w:rsidRPr="001227BD" w:rsidRDefault="007C3D29" w:rsidP="007C3D29">
      <w:pPr>
        <w:spacing w:after="0" w:line="240" w:lineRule="auto"/>
      </w:pPr>
      <w:r w:rsidRPr="001227BD">
        <w:t>spoje rozdeľujeme na:</w:t>
      </w:r>
    </w:p>
    <w:p w:rsidR="007C3D29" w:rsidRPr="001227BD" w:rsidRDefault="007C3D29" w:rsidP="007C3D29">
      <w:pPr>
        <w:pStyle w:val="Odsekzoznamu"/>
        <w:numPr>
          <w:ilvl w:val="0"/>
          <w:numId w:val="3"/>
        </w:numPr>
        <w:spacing w:after="0" w:line="240" w:lineRule="auto"/>
      </w:pPr>
      <w:r w:rsidRPr="001227BD">
        <w:t> tesárske spoje</w:t>
      </w:r>
    </w:p>
    <w:p w:rsidR="007C3D29" w:rsidRPr="001227BD" w:rsidRDefault="007C3D29" w:rsidP="007C3D29">
      <w:pPr>
        <w:pStyle w:val="Odsekzoznamu"/>
        <w:numPr>
          <w:ilvl w:val="0"/>
          <w:numId w:val="3"/>
        </w:numPr>
        <w:spacing w:after="0" w:line="240" w:lineRule="auto"/>
      </w:pPr>
      <w:r w:rsidRPr="001227BD">
        <w:t xml:space="preserve"> spoje spojovacími prostriedkami: </w:t>
      </w:r>
    </w:p>
    <w:p w:rsidR="007C3D29" w:rsidRPr="001227BD" w:rsidRDefault="007C3D29" w:rsidP="007C3D29">
      <w:pPr>
        <w:pStyle w:val="Odsekzoznamu"/>
        <w:numPr>
          <w:ilvl w:val="0"/>
          <w:numId w:val="4"/>
        </w:numPr>
        <w:spacing w:after="0" w:line="240" w:lineRule="auto"/>
      </w:pPr>
      <w:r w:rsidRPr="001227BD">
        <w:t>klincami a skrutkami</w:t>
      </w:r>
    </w:p>
    <w:p w:rsidR="007C3D29" w:rsidRPr="001227BD" w:rsidRDefault="007C3D29" w:rsidP="007C3D29">
      <w:pPr>
        <w:pStyle w:val="Odsekzoznamu"/>
        <w:numPr>
          <w:ilvl w:val="0"/>
          <w:numId w:val="4"/>
        </w:numPr>
        <w:spacing w:after="0" w:line="240" w:lineRule="auto"/>
      </w:pPr>
      <w:r w:rsidRPr="001227BD">
        <w:t>svorníkmi a kolíkmi</w:t>
      </w:r>
    </w:p>
    <w:p w:rsidR="007C3D29" w:rsidRDefault="007C3D29" w:rsidP="007C3D29">
      <w:pPr>
        <w:pStyle w:val="Odsekzoznamu"/>
        <w:numPr>
          <w:ilvl w:val="0"/>
          <w:numId w:val="5"/>
        </w:numPr>
        <w:spacing w:after="0" w:line="240" w:lineRule="auto"/>
      </w:pPr>
      <w:r w:rsidRPr="001227BD">
        <w:t> lepené spoje.</w:t>
      </w:r>
    </w:p>
    <w:p w:rsidR="007C3D29" w:rsidRDefault="007C3D29" w:rsidP="007C3D29">
      <w:pPr>
        <w:spacing w:after="0" w:line="240" w:lineRule="auto"/>
      </w:pPr>
    </w:p>
    <w:p w:rsidR="007C3D29" w:rsidRDefault="007C3D29" w:rsidP="007C3D29">
      <w:pPr>
        <w:spacing w:after="0" w:line="240" w:lineRule="auto"/>
      </w:pPr>
    </w:p>
    <w:p w:rsidR="007C3D29" w:rsidRPr="007C3D29" w:rsidRDefault="007C3D29" w:rsidP="007C3D2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C3D29">
        <w:rPr>
          <w:b/>
          <w:sz w:val="28"/>
          <w:szCs w:val="28"/>
        </w:rPr>
        <w:t>Tesárske spoje, spoje lepením.</w:t>
      </w:r>
    </w:p>
    <w:p w:rsidR="007C3D29" w:rsidRDefault="007C3D29" w:rsidP="007C3D29">
      <w:r>
        <w:t>Tesárske spoje sa rozdeľujú na :</w:t>
      </w:r>
    </w:p>
    <w:p w:rsidR="007C3D29" w:rsidRDefault="007C3D29" w:rsidP="007C3D29">
      <w:pPr>
        <w:pStyle w:val="Odsekzoznamu"/>
        <w:numPr>
          <w:ilvl w:val="0"/>
          <w:numId w:val="6"/>
        </w:numPr>
      </w:pPr>
      <w:r>
        <w:t xml:space="preserve">Spoje </w:t>
      </w:r>
      <w:proofErr w:type="spellStart"/>
      <w:r>
        <w:t>hraneného</w:t>
      </w:r>
      <w:proofErr w:type="spellEnd"/>
      <w:r>
        <w:t xml:space="preserve">, </w:t>
      </w:r>
      <w:proofErr w:type="spellStart"/>
      <w:r>
        <w:t>polohraneného</w:t>
      </w:r>
      <w:proofErr w:type="spellEnd"/>
      <w:r>
        <w:t xml:space="preserve"> reziva a guľatiny:</w:t>
      </w:r>
    </w:p>
    <w:p w:rsidR="007C3D29" w:rsidRDefault="007C3D29" w:rsidP="007C3D29">
      <w:pPr>
        <w:pStyle w:val="Odsekzoznamu"/>
        <w:numPr>
          <w:ilvl w:val="0"/>
          <w:numId w:val="7"/>
        </w:numPr>
      </w:pPr>
      <w:r>
        <w:t> pozdĺžne spoje – zraz a </w:t>
      </w:r>
      <w:proofErr w:type="spellStart"/>
      <w:r>
        <w:t>plátovanie</w:t>
      </w:r>
      <w:proofErr w:type="spellEnd"/>
      <w:r>
        <w:t>,</w:t>
      </w:r>
    </w:p>
    <w:p w:rsidR="007C3D29" w:rsidRDefault="007C3D29" w:rsidP="007C3D29">
      <w:pPr>
        <w:pStyle w:val="Odsekzoznamu"/>
        <w:numPr>
          <w:ilvl w:val="0"/>
          <w:numId w:val="7"/>
        </w:numPr>
      </w:pPr>
      <w:r>
        <w:t xml:space="preserve"> priečne spoje – zapustenie, čapovanie, </w:t>
      </w:r>
      <w:proofErr w:type="spellStart"/>
      <w:r>
        <w:t>preplátovanie</w:t>
      </w:r>
      <w:proofErr w:type="spellEnd"/>
      <w:r>
        <w:t>,</w:t>
      </w:r>
    </w:p>
    <w:p w:rsidR="007C3D29" w:rsidRDefault="007C3D29" w:rsidP="007C3D29">
      <w:pPr>
        <w:pStyle w:val="Odsekzoznamu"/>
        <w:numPr>
          <w:ilvl w:val="0"/>
          <w:numId w:val="6"/>
        </w:numPr>
      </w:pPr>
      <w:r>
        <w:t>Spoje doskového reziva:</w:t>
      </w:r>
    </w:p>
    <w:p w:rsidR="007C3D29" w:rsidRDefault="007C3D29" w:rsidP="007C3D29">
      <w:pPr>
        <w:pStyle w:val="Odsekzoznamu"/>
        <w:numPr>
          <w:ilvl w:val="0"/>
          <w:numId w:val="8"/>
        </w:numPr>
      </w:pPr>
      <w:r>
        <w:t> pozdĺžne spoje – zraz a </w:t>
      </w:r>
      <w:proofErr w:type="spellStart"/>
      <w:r>
        <w:t>plátovanie</w:t>
      </w:r>
      <w:proofErr w:type="spellEnd"/>
      <w:r>
        <w:t>, prekladanie, drážkovanie,</w:t>
      </w:r>
    </w:p>
    <w:p w:rsidR="007C3D29" w:rsidRDefault="007C3D29" w:rsidP="007C3D29">
      <w:pPr>
        <w:pStyle w:val="Odsekzoznamu"/>
        <w:numPr>
          <w:ilvl w:val="0"/>
          <w:numId w:val="8"/>
        </w:numPr>
      </w:pPr>
      <w:r>
        <w:t xml:space="preserve"> priečne spoje – zapustenie, </w:t>
      </w:r>
      <w:proofErr w:type="spellStart"/>
      <w:r>
        <w:t>preplátovanie</w:t>
      </w:r>
      <w:proofErr w:type="spellEnd"/>
      <w:r>
        <w:t>, čapovanie.</w:t>
      </w:r>
    </w:p>
    <w:p w:rsidR="007C3D29" w:rsidRDefault="007C3D29" w:rsidP="007C3D29">
      <w:r>
        <w:t>Spoje musia byť jednoduché, zodpovedať účelu použitia, musia rešpektovať vlastnosti dreva.</w:t>
      </w:r>
    </w:p>
    <w:p w:rsidR="00BF1E0E" w:rsidRPr="00325106" w:rsidRDefault="00BF1E0E" w:rsidP="007C3D29">
      <w:r>
        <w:t xml:space="preserve">                   Zraz                                                                 </w:t>
      </w:r>
      <w:proofErr w:type="spellStart"/>
      <w:r>
        <w:t>platovanie</w:t>
      </w:r>
      <w:proofErr w:type="spellEnd"/>
    </w:p>
    <w:p w:rsidR="007C3D29" w:rsidRPr="00325106" w:rsidRDefault="00BF1E0E" w:rsidP="007C3D29">
      <w:r>
        <w:rPr>
          <w:noProof/>
          <w:lang w:eastAsia="sk-SK"/>
        </w:rPr>
        <w:drawing>
          <wp:inline distT="0" distB="0" distL="0" distR="0" wp14:anchorId="421347AC" wp14:editId="33480654">
            <wp:extent cx="2578216" cy="1719072"/>
            <wp:effectExtent l="0" t="0" r="0" b="0"/>
            <wp:docPr id="12" name="Obrázok 12" descr="Spájanie dreva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ájanie dreva | Urob si sá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16" cy="17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 w:rsidRPr="00BF1E0E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5A2669E" wp14:editId="16E0EC6A">
            <wp:extent cx="2724912" cy="1816884"/>
            <wp:effectExtent l="0" t="0" r="0" b="0"/>
            <wp:docPr id="14" name="Obrázok 14" descr="Spájanie dreva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ájanie dreva | Urob si sá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78" cy="18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9" w:rsidRPr="001227BD" w:rsidRDefault="007C3D29" w:rsidP="007C3D29">
      <w:pPr>
        <w:spacing w:after="0" w:line="240" w:lineRule="auto"/>
      </w:pPr>
    </w:p>
    <w:p w:rsidR="007C3D29" w:rsidRDefault="007C3D29" w:rsidP="009E2DC6">
      <w:pPr>
        <w:spacing w:after="0"/>
      </w:pPr>
    </w:p>
    <w:p w:rsidR="00BF1E0E" w:rsidRDefault="00BF1E0E" w:rsidP="009E2DC6">
      <w:pPr>
        <w:spacing w:after="0"/>
      </w:pPr>
    </w:p>
    <w:p w:rsidR="00BF1E0E" w:rsidRDefault="00BF1E0E" w:rsidP="009E2DC6">
      <w:pPr>
        <w:spacing w:after="0"/>
      </w:pPr>
    </w:p>
    <w:p w:rsidR="00BF1E0E" w:rsidRDefault="00E26588" w:rsidP="009E2DC6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2749550" cy="6455410"/>
            <wp:effectExtent l="0" t="0" r="0" b="2540"/>
            <wp:docPr id="15" name="Obrázok 15" descr="Konštrukcie budov - Tradičné drevené krovy / Technický výk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nštrukcie budov - Tradičné drevené krovy / Technický výkre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88" w:rsidRPr="00E26588" w:rsidRDefault="00E26588" w:rsidP="00E26588">
      <w:pPr>
        <w:pStyle w:val="Nadpis1"/>
        <w:numPr>
          <w:ilvl w:val="0"/>
          <w:numId w:val="1"/>
        </w:numPr>
        <w:ind w:left="714" w:hanging="357"/>
        <w:rPr>
          <w:i w:val="0"/>
          <w:sz w:val="28"/>
          <w:szCs w:val="28"/>
        </w:rPr>
      </w:pPr>
      <w:bookmarkStart w:id="1" w:name="_Toc278297404"/>
      <w:r w:rsidRPr="00E26588">
        <w:rPr>
          <w:i w:val="0"/>
          <w:sz w:val="28"/>
          <w:szCs w:val="28"/>
        </w:rPr>
        <w:t>Skrutkové spoje</w:t>
      </w:r>
      <w:bookmarkEnd w:id="1"/>
    </w:p>
    <w:p w:rsidR="00E26588" w:rsidRPr="00E45679" w:rsidRDefault="00E26588" w:rsidP="00E26588">
      <w:pPr>
        <w:rPr>
          <w:color w:val="000000"/>
        </w:rPr>
      </w:pPr>
      <w:r w:rsidRPr="00E45679">
        <w:rPr>
          <w:color w:val="000000"/>
        </w:rPr>
        <w:t>Skrutkové spoje patria medzi najpoužívanejšie rozoberateľné spoje</w:t>
      </w:r>
      <w:r>
        <w:rPr>
          <w:color w:val="000000"/>
        </w:rPr>
        <w:t>.</w:t>
      </w:r>
      <w:r w:rsidRPr="00E45679">
        <w:rPr>
          <w:color w:val="000000"/>
        </w:rPr>
        <w:t xml:space="preserve"> </w:t>
      </w:r>
    </w:p>
    <w:p w:rsidR="00E26588" w:rsidRPr="00E45679" w:rsidRDefault="00E26588" w:rsidP="00E26588">
      <w:pPr>
        <w:pStyle w:val="Normlnywebov"/>
        <w:spacing w:before="0" w:beforeAutospacing="0" w:after="0" w:afterAutospacing="0" w:line="360" w:lineRule="auto"/>
        <w:ind w:firstLine="0"/>
        <w:rPr>
          <w:rFonts w:ascii="Arial" w:hAnsi="Arial" w:cs="Arial"/>
        </w:rPr>
      </w:pPr>
      <w:r w:rsidRPr="002A500A">
        <w:rPr>
          <w:rFonts w:ascii="Arial" w:hAnsi="Arial" w:cs="Arial"/>
          <w:b/>
          <w:bCs/>
          <w:color w:val="FF0000"/>
        </w:rPr>
        <w:t>Skrutka</w:t>
      </w:r>
      <w:r w:rsidRPr="00E45679">
        <w:rPr>
          <w:rFonts w:ascii="Arial" w:hAnsi="Arial" w:cs="Arial"/>
        </w:rPr>
        <w:t xml:space="preserve"> je </w:t>
      </w:r>
      <w:hyperlink r:id="rId19" w:tooltip="Strojná súčiastka" w:history="1">
        <w:r w:rsidRPr="00E45679">
          <w:rPr>
            <w:rFonts w:ascii="Arial" w:hAnsi="Arial" w:cs="Arial"/>
          </w:rPr>
          <w:t xml:space="preserve"> súčiastka</w:t>
        </w:r>
      </w:hyperlink>
      <w:r w:rsidRPr="00E45679">
        <w:rPr>
          <w:rFonts w:ascii="Arial" w:hAnsi="Arial" w:cs="Arial"/>
        </w:rPr>
        <w:t xml:space="preserve">, ktorá je súčasťou dobre  rozoberateľných spojov. Má vonkajší   závit. Otáčaním kľúčom  alebo skrutkovačom vniká skrutka do vnútorného </w:t>
      </w:r>
      <w:hyperlink r:id="rId20" w:tooltip="Závit" w:history="1">
        <w:r w:rsidRPr="00E45679">
          <w:rPr>
            <w:rFonts w:ascii="Arial" w:hAnsi="Arial" w:cs="Arial"/>
          </w:rPr>
          <w:t>závitu</w:t>
        </w:r>
      </w:hyperlink>
      <w:r w:rsidRPr="00E45679">
        <w:rPr>
          <w:rFonts w:ascii="Arial" w:hAnsi="Arial" w:cs="Arial"/>
        </w:rPr>
        <w:t xml:space="preserve"> </w:t>
      </w:r>
      <w:hyperlink r:id="rId21" w:tooltip="Matica (súčiastka)" w:history="1">
        <w:r w:rsidRPr="00E45679">
          <w:rPr>
            <w:rFonts w:ascii="Arial" w:hAnsi="Arial" w:cs="Arial"/>
          </w:rPr>
          <w:t>matice</w:t>
        </w:r>
      </w:hyperlink>
      <w:r w:rsidRPr="00E45679">
        <w:rPr>
          <w:rFonts w:ascii="Arial" w:hAnsi="Arial" w:cs="Arial"/>
        </w:rPr>
        <w:t xml:space="preserve">  alebo spájanej súčiastky a vytvorí pevný spoj.    </w:t>
      </w:r>
    </w:p>
    <w:p w:rsidR="00E26588" w:rsidRPr="00E45679" w:rsidRDefault="00E26588" w:rsidP="00E26588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E45679">
        <w:rPr>
          <w:rFonts w:ascii="Arial" w:hAnsi="Arial" w:cs="Arial"/>
        </w:rPr>
        <w:t xml:space="preserve">  </w:t>
      </w:r>
    </w:p>
    <w:p w:rsidR="00E26588" w:rsidRPr="00E45679" w:rsidRDefault="00E26588" w:rsidP="00E26588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E45679">
        <w:rPr>
          <w:rFonts w:ascii="Arial" w:hAnsi="Arial" w:cs="Arial"/>
        </w:rPr>
        <w:t>Najčastejšie používané skrutky sú:</w:t>
      </w:r>
    </w:p>
    <w:p w:rsidR="00E26588" w:rsidRPr="00E45679" w:rsidRDefault="00E26588" w:rsidP="00E26588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E45679">
        <w:rPr>
          <w:rFonts w:ascii="Arial" w:hAnsi="Arial" w:cs="Arial"/>
        </w:rPr>
        <w:lastRenderedPageBreak/>
        <w:t xml:space="preserve"> so šesťhrannou hlavou (</w:t>
      </w:r>
      <w:r w:rsidRPr="00E45679">
        <w:rPr>
          <w:rFonts w:ascii="Arial" w:hAnsi="Arial" w:cs="Arial"/>
          <w:b/>
        </w:rPr>
        <w:t>a</w:t>
      </w:r>
      <w:r w:rsidRPr="00E45679">
        <w:rPr>
          <w:rFonts w:ascii="Arial" w:hAnsi="Arial" w:cs="Arial"/>
        </w:rPr>
        <w:t xml:space="preserve">) </w:t>
      </w:r>
    </w:p>
    <w:p w:rsidR="00E26588" w:rsidRPr="00E45679" w:rsidRDefault="00E26588" w:rsidP="00E26588">
      <w:r w:rsidRPr="00E45679">
        <w:t>s pologuľatou hlavou so zárezom pre plochý skrutkovač (</w:t>
      </w:r>
      <w:r w:rsidRPr="00E45679">
        <w:rPr>
          <w:b/>
        </w:rPr>
        <w:t>b</w:t>
      </w:r>
      <w:r w:rsidRPr="00E45679">
        <w:t>)</w:t>
      </w:r>
    </w:p>
    <w:p w:rsidR="00E26588" w:rsidRPr="00E45679" w:rsidRDefault="00E26588" w:rsidP="00E26588">
      <w:r w:rsidRPr="00E45679">
        <w:t>so zápustnou hlavou pre rôzne typy skrutkovačov (</w:t>
      </w:r>
      <w:proofErr w:type="spellStart"/>
      <w:r w:rsidRPr="00E45679">
        <w:rPr>
          <w:b/>
        </w:rPr>
        <w:t>c,e,f</w:t>
      </w:r>
      <w:proofErr w:type="spellEnd"/>
      <w:r w:rsidRPr="00E45679">
        <w:t>)</w:t>
      </w:r>
    </w:p>
    <w:p w:rsidR="00E26588" w:rsidRPr="00E45679" w:rsidRDefault="00E26588" w:rsidP="00E26588">
      <w:r w:rsidRPr="00E45679">
        <w:t xml:space="preserve"> s valcovou hlavou so zárezom (</w:t>
      </w:r>
      <w:r w:rsidRPr="00E45679">
        <w:rPr>
          <w:b/>
        </w:rPr>
        <w:t>d</w:t>
      </w:r>
      <w:r w:rsidRPr="00E45679">
        <w:t>) a s vrúbkovaním (</w:t>
      </w:r>
      <w:r w:rsidRPr="00E45679">
        <w:rPr>
          <w:b/>
        </w:rPr>
        <w:t>g</w:t>
      </w:r>
      <w:r w:rsidRPr="00E45679">
        <w:t>)</w:t>
      </w:r>
    </w:p>
    <w:p w:rsidR="00E26588" w:rsidRPr="00E45679" w:rsidRDefault="00E26588" w:rsidP="00E26588"/>
    <w:p w:rsidR="00E26588" w:rsidRPr="00E45679" w:rsidRDefault="00E26588" w:rsidP="00E26588"/>
    <w:p w:rsidR="00E26588" w:rsidRPr="00E45679" w:rsidRDefault="00E26588" w:rsidP="00E26588">
      <w:r w:rsidRPr="00E45679">
        <w:t xml:space="preserve">     </w:t>
      </w:r>
      <w:r w:rsidRPr="00930BF1">
        <w:rPr>
          <w:noProof/>
          <w:color w:val="0000FF"/>
          <w:lang w:eastAsia="sk-SK"/>
        </w:rPr>
        <w:drawing>
          <wp:inline distT="0" distB="0" distL="0" distR="0" wp14:anchorId="31298B59" wp14:editId="21D39852">
            <wp:extent cx="4914900" cy="1219200"/>
            <wp:effectExtent l="0" t="0" r="0" b="0"/>
            <wp:docPr id="16" name="Obrázok 16" descr="(a) , (b) , (c) polguľatá, (d) , (e) zápustná plochá, (f) zápustná šošovkovi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(a) , (b) , (c) polguľatá, (d) , (e) zápustná plochá, (f) zápustná šošovkovitá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88" w:rsidRPr="00AC6B4B" w:rsidRDefault="00E26588" w:rsidP="00E26588">
      <w:pPr>
        <w:pStyle w:val="Nadpis2"/>
        <w:rPr>
          <w:rFonts w:cs="Arial"/>
          <w:i w:val="0"/>
          <w:sz w:val="24"/>
          <w:szCs w:val="24"/>
        </w:rPr>
      </w:pPr>
      <w:r w:rsidRPr="00AC6B4B">
        <w:rPr>
          <w:rFonts w:cs="Arial"/>
          <w:bCs w:val="0"/>
          <w:i w:val="0"/>
          <w:color w:val="FF0000"/>
          <w:sz w:val="24"/>
          <w:szCs w:val="24"/>
        </w:rPr>
        <w:t>matica</w:t>
      </w:r>
      <w:r w:rsidRPr="00AC6B4B">
        <w:rPr>
          <w:rFonts w:cs="Arial"/>
          <w:i w:val="0"/>
          <w:sz w:val="24"/>
          <w:szCs w:val="24"/>
        </w:rPr>
        <w:t xml:space="preserve"> je </w:t>
      </w:r>
      <w:hyperlink r:id="rId23" w:tooltip="Strojná súčiastka" w:history="1">
        <w:r w:rsidRPr="00AC6B4B">
          <w:rPr>
            <w:rFonts w:cs="Arial"/>
            <w:i w:val="0"/>
            <w:sz w:val="24"/>
            <w:szCs w:val="24"/>
          </w:rPr>
          <w:t>strojná súčiastka</w:t>
        </w:r>
      </w:hyperlink>
      <w:r w:rsidRPr="00AC6B4B">
        <w:rPr>
          <w:rFonts w:cs="Arial"/>
          <w:i w:val="0"/>
          <w:sz w:val="24"/>
          <w:szCs w:val="24"/>
        </w:rPr>
        <w:t>, ktorá slúži na poistenie  skrutkového spoja.</w:t>
      </w:r>
    </w:p>
    <w:p w:rsidR="00E26588" w:rsidRPr="00AC6B4B" w:rsidRDefault="00E26588" w:rsidP="00E26588">
      <w:pPr>
        <w:pStyle w:val="Nadpis2"/>
        <w:rPr>
          <w:rFonts w:cs="Arial"/>
          <w:i w:val="0"/>
          <w:sz w:val="24"/>
          <w:szCs w:val="24"/>
        </w:rPr>
      </w:pP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1312" behindDoc="0" locked="0" layoutInCell="1" allowOverlap="1" wp14:anchorId="4D87441A" wp14:editId="594C69C4">
            <wp:simplePos x="0" y="0"/>
            <wp:positionH relativeFrom="column">
              <wp:posOffset>3200400</wp:posOffset>
            </wp:positionH>
            <wp:positionV relativeFrom="paragraph">
              <wp:posOffset>69850</wp:posOffset>
            </wp:positionV>
            <wp:extent cx="952500" cy="657225"/>
            <wp:effectExtent l="0" t="0" r="0" b="9525"/>
            <wp:wrapNone/>
            <wp:docPr id="17" name="Obrázok 17" descr="http://www.metalvis.com/sortiment/m_verzle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http://www.metalvis.com/sortiment/m_verzle_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2336" behindDoc="0" locked="0" layoutInCell="1" allowOverlap="1" wp14:anchorId="6382799D" wp14:editId="1F806E14">
            <wp:simplePos x="0" y="0"/>
            <wp:positionH relativeFrom="column">
              <wp:posOffset>4572000</wp:posOffset>
            </wp:positionH>
            <wp:positionV relativeFrom="paragraph">
              <wp:posOffset>69850</wp:posOffset>
            </wp:positionV>
            <wp:extent cx="1047750" cy="628650"/>
            <wp:effectExtent l="0" t="0" r="0" b="0"/>
            <wp:wrapNone/>
            <wp:docPr id="18" name="Obrázok 18" descr="http://www.metalvis.com/sortiment/din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http://www.metalvis.com/sortiment/din31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B4B">
        <w:rPr>
          <w:rFonts w:cs="Arial"/>
          <w:i w:val="0"/>
          <w:sz w:val="24"/>
          <w:szCs w:val="24"/>
        </w:rPr>
        <w:t>Matice</w:t>
      </w:r>
      <w:r w:rsidRPr="00AC6B4B">
        <w:rPr>
          <w:rFonts w:cs="Arial"/>
          <w:b w:val="0"/>
          <w:i w:val="0"/>
          <w:sz w:val="24"/>
          <w:szCs w:val="24"/>
        </w:rPr>
        <w:t xml:space="preserve"> sú tiež rôznych tvarov a veľkostí,                                                                                               napríklad šesťhranné, štvorhranné, krídlové...</w:t>
      </w:r>
    </w:p>
    <w:p w:rsidR="00E26588" w:rsidRPr="00AC6B4B" w:rsidRDefault="00E26588" w:rsidP="00E26588">
      <w:pPr>
        <w:pStyle w:val="Nadpis2"/>
        <w:rPr>
          <w:rFonts w:cs="Arial"/>
          <w:b w:val="0"/>
          <w:i w:val="0"/>
          <w:sz w:val="24"/>
          <w:szCs w:val="24"/>
        </w:rPr>
      </w:pPr>
      <w:r w:rsidRPr="00AC6B4B">
        <w:rPr>
          <w:rFonts w:cs="Arial"/>
          <w:b w:val="0"/>
          <w:i w:val="0"/>
          <w:sz w:val="24"/>
          <w:szCs w:val="24"/>
        </w:rPr>
        <w:t xml:space="preserve">                                                                        šesťhranná matica     krídlová matica</w:t>
      </w:r>
      <w:r w:rsidRPr="00AC6B4B">
        <w:rPr>
          <w:rFonts w:cs="Arial"/>
          <w:b w:val="0"/>
          <w:i w:val="0"/>
          <w:sz w:val="24"/>
          <w:szCs w:val="24"/>
        </w:rPr>
        <w:br/>
        <w:t xml:space="preserve">      </w:t>
      </w:r>
    </w:p>
    <w:p w:rsidR="00E26588" w:rsidRPr="00AC6B4B" w:rsidRDefault="00E26588" w:rsidP="00E26588">
      <w:pPr>
        <w:pStyle w:val="Nadpis2"/>
        <w:rPr>
          <w:rFonts w:cs="Arial"/>
          <w:i w:val="0"/>
          <w:sz w:val="24"/>
          <w:szCs w:val="24"/>
        </w:rPr>
      </w:pPr>
      <w:r w:rsidRPr="00AC6B4B">
        <w:rPr>
          <w:rFonts w:cs="Arial"/>
          <w:b w:val="0"/>
          <w:i w:val="0"/>
          <w:sz w:val="24"/>
          <w:szCs w:val="24"/>
        </w:rPr>
        <w:t>Pre lepšie upevnenie skrutkového spoja sa používajú</w:t>
      </w:r>
      <w:r w:rsidRPr="00AC6B4B">
        <w:rPr>
          <w:rFonts w:cs="Arial"/>
          <w:i w:val="0"/>
          <w:sz w:val="24"/>
          <w:szCs w:val="24"/>
        </w:rPr>
        <w:t xml:space="preserve"> </w:t>
      </w:r>
      <w:r w:rsidRPr="00AC6B4B">
        <w:rPr>
          <w:rFonts w:cs="Arial"/>
          <w:i w:val="0"/>
          <w:color w:val="FF0000"/>
          <w:sz w:val="24"/>
          <w:szCs w:val="24"/>
        </w:rPr>
        <w:t>podložky</w:t>
      </w:r>
    </w:p>
    <w:p w:rsidR="00E26588" w:rsidRPr="00AC6B4B" w:rsidRDefault="00E26588" w:rsidP="00E26588">
      <w:pPr>
        <w:pStyle w:val="Nadpis2"/>
        <w:rPr>
          <w:rFonts w:cs="Arial"/>
          <w:i w:val="0"/>
          <w:sz w:val="24"/>
          <w:szCs w:val="24"/>
        </w:rPr>
      </w:pP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1D0BBA47" wp14:editId="65F5F46E">
            <wp:simplePos x="0" y="0"/>
            <wp:positionH relativeFrom="column">
              <wp:posOffset>2624455</wp:posOffset>
            </wp:positionH>
            <wp:positionV relativeFrom="paragraph">
              <wp:posOffset>104140</wp:posOffset>
            </wp:positionV>
            <wp:extent cx="1066800" cy="628650"/>
            <wp:effectExtent l="0" t="0" r="0" b="0"/>
            <wp:wrapNone/>
            <wp:docPr id="19" name="Obrázok 19" descr="http://www.metalvis.com/sortiment/din1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http://www.metalvis.com/sortiment/din127b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 w:val="0"/>
          <w:bCs w:val="0"/>
          <w:iCs w:val="0"/>
          <w:noProof/>
          <w:sz w:val="24"/>
          <w:szCs w:val="24"/>
          <w:lang w:eastAsia="sk-SK" w:bidi="ar-SA"/>
        </w:rPr>
        <w:drawing>
          <wp:anchor distT="0" distB="0" distL="114300" distR="114300" simplePos="0" relativeHeight="251660288" behindDoc="0" locked="0" layoutInCell="1" allowOverlap="1" wp14:anchorId="27AF1A78" wp14:editId="039746C3">
            <wp:simplePos x="0" y="0"/>
            <wp:positionH relativeFrom="column">
              <wp:posOffset>414655</wp:posOffset>
            </wp:positionH>
            <wp:positionV relativeFrom="paragraph">
              <wp:posOffset>94615</wp:posOffset>
            </wp:positionV>
            <wp:extent cx="952500" cy="638175"/>
            <wp:effectExtent l="0" t="0" r="0" b="9525"/>
            <wp:wrapNone/>
            <wp:docPr id="20" name="Obrázok 20" descr="http://www.metalvis.com/sortiment/din902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http://www.metalvis.com/sortiment/din9021_s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588" w:rsidRDefault="00E26588" w:rsidP="00E26588">
      <w:pPr>
        <w:pStyle w:val="Nadpis2"/>
        <w:rPr>
          <w:sz w:val="24"/>
          <w:szCs w:val="24"/>
        </w:rPr>
      </w:pPr>
    </w:p>
    <w:p w:rsidR="00E26588" w:rsidRPr="00E45679" w:rsidRDefault="00E26588" w:rsidP="00E26588">
      <w:pPr>
        <w:pStyle w:val="Normlnywebov"/>
        <w:spacing w:line="360" w:lineRule="auto"/>
        <w:rPr>
          <w:rFonts w:ascii="Arial" w:hAnsi="Arial" w:cs="Arial"/>
        </w:rPr>
      </w:pPr>
      <w:r w:rsidRPr="00E45679">
        <w:rPr>
          <w:rStyle w:val="Siln"/>
          <w:rFonts w:ascii="Arial" w:hAnsi="Arial" w:cs="Arial"/>
        </w:rPr>
        <w:t>Závit</w:t>
      </w:r>
      <w:r w:rsidRPr="00E45679">
        <w:rPr>
          <w:rFonts w:ascii="Arial" w:hAnsi="Arial" w:cs="Arial"/>
        </w:rPr>
        <w:t xml:space="preserve"> – je drážka navinutá na valcovej alebo kužeľovej ploche (drieku) v tvare skrutkovice.</w:t>
      </w:r>
    </w:p>
    <w:p w:rsidR="00E26588" w:rsidRPr="00E45679" w:rsidRDefault="00E26588" w:rsidP="00E26588">
      <w:pPr>
        <w:pStyle w:val="Normlnywebov"/>
        <w:spacing w:line="360" w:lineRule="auto"/>
        <w:rPr>
          <w:rFonts w:ascii="Arial" w:hAnsi="Arial" w:cs="Arial"/>
        </w:rPr>
      </w:pPr>
      <w:r w:rsidRPr="00E45679">
        <w:rPr>
          <w:rFonts w:ascii="Arial" w:hAnsi="Arial" w:cs="Arial"/>
        </w:rPr>
        <w:t>Podľa stúpania závitu, rozoznávame skrutky do dreva a skrutky do kovu. Skrutky do kovu majú menšie stúpanie a do dreva väčšie stúpanie preto, lebo drevo je mäkký materiál, a závit s menším stúpaním by otvor v dreve znehodnotil.</w:t>
      </w:r>
    </w:p>
    <w:p w:rsidR="00E26588" w:rsidRDefault="00E26588" w:rsidP="00E26588">
      <w:pPr>
        <w:pStyle w:val="Normlnywebov"/>
      </w:pPr>
    </w:p>
    <w:p w:rsidR="00E26588" w:rsidRDefault="00E26588" w:rsidP="00E26588">
      <w:pPr>
        <w:pStyle w:val="Nadpis2"/>
      </w:pPr>
      <w:r w:rsidRPr="00930BF1">
        <w:rPr>
          <w:rFonts w:cs="Arial"/>
          <w:noProof/>
          <w:color w:val="535456"/>
          <w:sz w:val="17"/>
          <w:szCs w:val="17"/>
          <w:lang w:eastAsia="sk-SK" w:bidi="ar-SA"/>
        </w:rPr>
        <w:lastRenderedPageBreak/>
        <w:drawing>
          <wp:inline distT="0" distB="0" distL="0" distR="0" wp14:anchorId="5D826029" wp14:editId="6DAFDD02">
            <wp:extent cx="2314575" cy="2905125"/>
            <wp:effectExtent l="0" t="0" r="9525" b="9525"/>
            <wp:docPr id="21" name="Obrázok 21" descr="fe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ero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127ED0">
        <w:rPr>
          <w:noProof/>
          <w:lang w:eastAsia="sk-SK" w:bidi="ar-SA"/>
        </w:rPr>
        <w:drawing>
          <wp:inline distT="0" distB="0" distL="0" distR="0" wp14:anchorId="0EBE86F2" wp14:editId="3E4BB713">
            <wp:extent cx="2762250" cy="3086100"/>
            <wp:effectExtent l="0" t="0" r="0" b="0"/>
            <wp:docPr id="22" name="Obrázok 22" descr="http://www.spojovaci-material.biz/img/din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http://www.spojovaci-material.biz/img/din75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0E" w:rsidRPr="000230E2" w:rsidRDefault="00E26588" w:rsidP="00E26588">
      <w:pPr>
        <w:spacing w:after="0"/>
      </w:pPr>
      <w:r>
        <w:rPr>
          <w:b/>
          <w:color w:val="000000"/>
          <w:sz w:val="32"/>
          <w:szCs w:val="32"/>
        </w:rPr>
        <w:t>Skrutky do dreva                                      skrutka do kovu</w:t>
      </w:r>
    </w:p>
    <w:sectPr w:rsidR="00BF1E0E" w:rsidRPr="0002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CDC"/>
    <w:multiLevelType w:val="hybridMultilevel"/>
    <w:tmpl w:val="EB3C211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664BA"/>
    <w:multiLevelType w:val="hybridMultilevel"/>
    <w:tmpl w:val="186EAE0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C0233"/>
    <w:multiLevelType w:val="hybridMultilevel"/>
    <w:tmpl w:val="919A2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22B"/>
    <w:multiLevelType w:val="hybridMultilevel"/>
    <w:tmpl w:val="0CB4CA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B5DF2"/>
    <w:multiLevelType w:val="hybridMultilevel"/>
    <w:tmpl w:val="B6A2E0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24F1"/>
    <w:multiLevelType w:val="hybridMultilevel"/>
    <w:tmpl w:val="D43A5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82198"/>
    <w:multiLevelType w:val="hybridMultilevel"/>
    <w:tmpl w:val="F2AC37D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BE6ABC"/>
    <w:multiLevelType w:val="hybridMultilevel"/>
    <w:tmpl w:val="B64AA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6"/>
    <w:rsid w:val="000230E2"/>
    <w:rsid w:val="002B0662"/>
    <w:rsid w:val="002D2521"/>
    <w:rsid w:val="003550C5"/>
    <w:rsid w:val="003C574C"/>
    <w:rsid w:val="005E17AB"/>
    <w:rsid w:val="007C3D29"/>
    <w:rsid w:val="009E2DC6"/>
    <w:rsid w:val="00AA11AF"/>
    <w:rsid w:val="00BF1E0E"/>
    <w:rsid w:val="00C10436"/>
    <w:rsid w:val="00C62D8C"/>
    <w:rsid w:val="00E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6588"/>
    <w:pPr>
      <w:spacing w:before="600" w:after="0" w:line="360" w:lineRule="auto"/>
      <w:outlineLvl w:val="0"/>
    </w:pPr>
    <w:rPr>
      <w:rFonts w:eastAsia="Times New Roman" w:cs="Times New Roman"/>
      <w:b/>
      <w:bCs/>
      <w:i/>
      <w:iCs/>
      <w:sz w:val="32"/>
      <w:szCs w:val="32"/>
      <w:lang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588"/>
    <w:pPr>
      <w:spacing w:before="320" w:after="0" w:line="360" w:lineRule="auto"/>
      <w:outlineLvl w:val="1"/>
    </w:pPr>
    <w:rPr>
      <w:rFonts w:eastAsia="Times New Roman" w:cs="Times New Roman"/>
      <w:b/>
      <w:bCs/>
      <w:i/>
      <w:iCs/>
      <w:sz w:val="28"/>
      <w:szCs w:val="28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6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3D2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C3D2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26588"/>
    <w:rPr>
      <w:rFonts w:eastAsia="Times New Roman" w:cs="Times New Roman"/>
      <w:b/>
      <w:bCs/>
      <w:i/>
      <w:iCs/>
      <w:sz w:val="32"/>
      <w:szCs w:val="32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E26588"/>
    <w:rPr>
      <w:rFonts w:eastAsia="Times New Roman" w:cs="Times New Roman"/>
      <w:b/>
      <w:bCs/>
      <w:i/>
      <w:iCs/>
      <w:sz w:val="28"/>
      <w:szCs w:val="28"/>
      <w:lang w:bidi="en-US"/>
    </w:rPr>
  </w:style>
  <w:style w:type="paragraph" w:styleId="Normlnywebov">
    <w:name w:val="Normal (Web)"/>
    <w:basedOn w:val="Normlny"/>
    <w:uiPriority w:val="99"/>
    <w:rsid w:val="00E2658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lang w:eastAsia="sk-SK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6588"/>
    <w:pPr>
      <w:spacing w:before="600" w:after="0" w:line="360" w:lineRule="auto"/>
      <w:outlineLvl w:val="0"/>
    </w:pPr>
    <w:rPr>
      <w:rFonts w:eastAsia="Times New Roman" w:cs="Times New Roman"/>
      <w:b/>
      <w:bCs/>
      <w:i/>
      <w:iCs/>
      <w:sz w:val="32"/>
      <w:szCs w:val="32"/>
      <w:lang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588"/>
    <w:pPr>
      <w:spacing w:before="320" w:after="0" w:line="360" w:lineRule="auto"/>
      <w:outlineLvl w:val="1"/>
    </w:pPr>
    <w:rPr>
      <w:rFonts w:eastAsia="Times New Roman" w:cs="Times New Roman"/>
      <w:b/>
      <w:bCs/>
      <w:i/>
      <w:iCs/>
      <w:sz w:val="28"/>
      <w:szCs w:val="28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6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3D2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C3D2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26588"/>
    <w:rPr>
      <w:rFonts w:eastAsia="Times New Roman" w:cs="Times New Roman"/>
      <w:b/>
      <w:bCs/>
      <w:i/>
      <w:iCs/>
      <w:sz w:val="32"/>
      <w:szCs w:val="32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E26588"/>
    <w:rPr>
      <w:rFonts w:eastAsia="Times New Roman" w:cs="Times New Roman"/>
      <w:b/>
      <w:bCs/>
      <w:i/>
      <w:iCs/>
      <w:sz w:val="28"/>
      <w:szCs w:val="28"/>
      <w:lang w:bidi="en-US"/>
    </w:rPr>
  </w:style>
  <w:style w:type="paragraph" w:styleId="Normlnywebov">
    <w:name w:val="Normal (Web)"/>
    <w:basedOn w:val="Normlny"/>
    <w:uiPriority w:val="99"/>
    <w:rsid w:val="00E26588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lang w:eastAsia="sk-SK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hyperlink" Target="http://sk.wikipedia.org/w/index.php?title=Matica_%28s&#250;&#269;iastka%29&amp;action=edi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sk.wikipedia.org/w/index.php?title=Z&#225;vit&amp;action=edit" TargetMode="External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sk.wikipedia.org/w/index.php?title=Strojn&#225;_s&#250;&#269;iastka&amp;action=edit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hyperlink" Target="http://sk.wikipedia.org/w/index.php?title=Strojn&#225;_s&#250;&#269;iastka&amp;action=ed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Valalik</dc:creator>
  <cp:lastModifiedBy>Používateľ systému Windows</cp:lastModifiedBy>
  <cp:revision>2</cp:revision>
  <dcterms:created xsi:type="dcterms:W3CDTF">2020-03-26T18:35:00Z</dcterms:created>
  <dcterms:modified xsi:type="dcterms:W3CDTF">2020-03-26T18:35:00Z</dcterms:modified>
</cp:coreProperties>
</file>