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1A32" w:rsidRPr="00D76A1E" w:rsidRDefault="00D61A32" w:rsidP="00D61A32">
      <w:pPr>
        <w:jc w:val="both"/>
        <w:rPr>
          <w:rFonts w:ascii="Arial" w:hAnsi="Arial" w:cs="Arial"/>
          <w:bCs/>
          <w:i/>
          <w:iCs/>
          <w:sz w:val="21"/>
          <w:szCs w:val="21"/>
          <w:u w:val="single"/>
        </w:rPr>
      </w:pPr>
      <w:r>
        <w:rPr>
          <w:rFonts w:ascii="Arial" w:hAnsi="Arial" w:cs="Arial"/>
          <w:b/>
          <w:i/>
          <w:iCs/>
          <w:sz w:val="21"/>
          <w:szCs w:val="21"/>
          <w:u w:val="single"/>
        </w:rPr>
        <w:t xml:space="preserve">Návrh </w:t>
      </w:r>
      <w:r w:rsidRPr="00D76A1E">
        <w:rPr>
          <w:rFonts w:ascii="Arial" w:hAnsi="Arial" w:cs="Arial"/>
          <w:b/>
          <w:i/>
          <w:iCs/>
          <w:sz w:val="21"/>
          <w:szCs w:val="21"/>
          <w:u w:val="single"/>
        </w:rPr>
        <w:t xml:space="preserve"> nájomnej zmluvy</w:t>
      </w:r>
      <w:r w:rsidRPr="00D76A1E">
        <w:rPr>
          <w:rFonts w:ascii="Arial" w:hAnsi="Arial" w:cs="Arial"/>
          <w:bCs/>
          <w:i/>
          <w:iCs/>
          <w:sz w:val="21"/>
          <w:szCs w:val="21"/>
          <w:u w:val="single"/>
        </w:rPr>
        <w:t xml:space="preserve">: </w:t>
      </w:r>
    </w:p>
    <w:p w:rsidR="00D61A32" w:rsidRPr="00D76A1E" w:rsidRDefault="00D61A32" w:rsidP="00D61A32">
      <w:pPr>
        <w:jc w:val="both"/>
        <w:rPr>
          <w:rFonts w:ascii="Arial" w:hAnsi="Arial" w:cs="Arial"/>
          <w:b/>
          <w:i/>
          <w:iCs/>
          <w:sz w:val="21"/>
          <w:szCs w:val="21"/>
        </w:rPr>
      </w:pPr>
    </w:p>
    <w:p w:rsidR="00D61A32" w:rsidRPr="00D76A1E" w:rsidRDefault="00D61A32" w:rsidP="00D61A32">
      <w:pPr>
        <w:jc w:val="both"/>
        <w:rPr>
          <w:rFonts w:ascii="Arial" w:hAnsi="Arial" w:cs="Arial"/>
          <w:b/>
          <w:i/>
          <w:iCs/>
          <w:sz w:val="21"/>
          <w:szCs w:val="21"/>
        </w:rPr>
      </w:pPr>
    </w:p>
    <w:p w:rsidR="00D61A32" w:rsidRPr="00D76A1E" w:rsidRDefault="00D61A32" w:rsidP="00D61A32">
      <w:pPr>
        <w:rPr>
          <w:rFonts w:ascii="Arial" w:hAnsi="Arial" w:cs="Arial"/>
          <w:b/>
          <w:i/>
          <w:iCs/>
          <w:sz w:val="21"/>
          <w:szCs w:val="21"/>
        </w:rPr>
      </w:pPr>
      <w:r w:rsidRPr="00D76A1E">
        <w:rPr>
          <w:rFonts w:ascii="Arial" w:hAnsi="Arial" w:cs="Arial"/>
          <w:b/>
          <w:i/>
          <w:iCs/>
          <w:sz w:val="21"/>
          <w:szCs w:val="21"/>
        </w:rPr>
        <w:t>Zmluvné strany</w:t>
      </w:r>
    </w:p>
    <w:p w:rsidR="00D61A32" w:rsidRPr="00D76A1E" w:rsidRDefault="00D61A32" w:rsidP="00D61A32">
      <w:pPr>
        <w:rPr>
          <w:rFonts w:ascii="Arial" w:hAnsi="Arial" w:cs="Arial"/>
          <w:b/>
          <w:i/>
          <w:iCs/>
          <w:sz w:val="21"/>
          <w:szCs w:val="21"/>
        </w:rPr>
      </w:pPr>
    </w:p>
    <w:tbl>
      <w:tblPr>
        <w:tblW w:w="0" w:type="auto"/>
        <w:tblLook w:val="04A0" w:firstRow="1" w:lastRow="0" w:firstColumn="1" w:lastColumn="0" w:noHBand="0" w:noVBand="1"/>
      </w:tblPr>
      <w:tblGrid>
        <w:gridCol w:w="2694"/>
        <w:gridCol w:w="6662"/>
      </w:tblGrid>
      <w:tr w:rsidR="00D61A32" w:rsidRPr="003C7A36" w:rsidTr="00693A3F">
        <w:tc>
          <w:tcPr>
            <w:tcW w:w="2694" w:type="dxa"/>
            <w:shd w:val="clear" w:color="auto" w:fill="auto"/>
          </w:tcPr>
          <w:p w:rsidR="00D61A32" w:rsidRPr="003C7A36" w:rsidRDefault="00D61A32" w:rsidP="00693A3F">
            <w:pPr>
              <w:rPr>
                <w:rFonts w:ascii="Arial" w:hAnsi="Arial" w:cs="Arial"/>
                <w:b/>
                <w:i/>
                <w:iCs/>
                <w:sz w:val="21"/>
                <w:szCs w:val="21"/>
              </w:rPr>
            </w:pPr>
            <w:r w:rsidRPr="003C7A36">
              <w:rPr>
                <w:rFonts w:ascii="Arial" w:hAnsi="Arial" w:cs="Arial"/>
                <w:b/>
                <w:i/>
                <w:iCs/>
                <w:sz w:val="21"/>
                <w:szCs w:val="21"/>
              </w:rPr>
              <w:t>Prenajímateľ:</w:t>
            </w:r>
          </w:p>
        </w:tc>
        <w:tc>
          <w:tcPr>
            <w:tcW w:w="6662" w:type="dxa"/>
            <w:shd w:val="clear" w:color="auto" w:fill="auto"/>
          </w:tcPr>
          <w:p w:rsidR="00D61A32" w:rsidRPr="003C7A36" w:rsidRDefault="00D61A32" w:rsidP="00693A3F">
            <w:pPr>
              <w:rPr>
                <w:rFonts w:ascii="Arial" w:hAnsi="Arial" w:cs="Arial"/>
                <w:i/>
                <w:iCs/>
                <w:sz w:val="21"/>
                <w:szCs w:val="21"/>
              </w:rPr>
            </w:pPr>
            <w:r w:rsidRPr="003C7A36">
              <w:rPr>
                <w:rFonts w:ascii="Arial" w:hAnsi="Arial" w:cs="Arial"/>
                <w:i/>
                <w:iCs/>
                <w:sz w:val="21"/>
                <w:szCs w:val="21"/>
              </w:rPr>
              <w:t xml:space="preserve">Základná umelecká škola Mikuláša </w:t>
            </w:r>
            <w:proofErr w:type="spellStart"/>
            <w:r w:rsidRPr="003C7A36">
              <w:rPr>
                <w:rFonts w:ascii="Arial" w:hAnsi="Arial" w:cs="Arial"/>
                <w:i/>
                <w:iCs/>
                <w:sz w:val="21"/>
                <w:szCs w:val="21"/>
              </w:rPr>
              <w:t>Schneidera</w:t>
            </w:r>
            <w:proofErr w:type="spellEnd"/>
            <w:r w:rsidRPr="003C7A36">
              <w:rPr>
                <w:rFonts w:ascii="Arial" w:hAnsi="Arial" w:cs="Arial"/>
                <w:i/>
                <w:iCs/>
                <w:sz w:val="21"/>
                <w:szCs w:val="21"/>
              </w:rPr>
              <w:t xml:space="preserve"> - Trnavského, </w:t>
            </w:r>
          </w:p>
        </w:tc>
      </w:tr>
      <w:tr w:rsidR="00D61A32" w:rsidRPr="003C7A36" w:rsidTr="00693A3F">
        <w:tc>
          <w:tcPr>
            <w:tcW w:w="2694" w:type="dxa"/>
            <w:shd w:val="clear" w:color="auto" w:fill="auto"/>
          </w:tcPr>
          <w:p w:rsidR="00D61A32" w:rsidRPr="003C7A36" w:rsidRDefault="00D61A32" w:rsidP="00693A3F">
            <w:pPr>
              <w:rPr>
                <w:rFonts w:ascii="Arial" w:hAnsi="Arial" w:cs="Arial"/>
                <w:b/>
                <w:i/>
                <w:iCs/>
                <w:sz w:val="21"/>
                <w:szCs w:val="21"/>
              </w:rPr>
            </w:pPr>
            <w:r w:rsidRPr="003C7A36">
              <w:rPr>
                <w:rFonts w:ascii="Arial" w:hAnsi="Arial" w:cs="Arial"/>
                <w:b/>
                <w:i/>
                <w:iCs/>
                <w:sz w:val="21"/>
                <w:szCs w:val="21"/>
              </w:rPr>
              <w:t>Sídlo:</w:t>
            </w:r>
          </w:p>
        </w:tc>
        <w:tc>
          <w:tcPr>
            <w:tcW w:w="6662" w:type="dxa"/>
            <w:shd w:val="clear" w:color="auto" w:fill="auto"/>
          </w:tcPr>
          <w:p w:rsidR="00D61A32" w:rsidRPr="003C7A36" w:rsidRDefault="00D61A32" w:rsidP="00693A3F">
            <w:pPr>
              <w:rPr>
                <w:rFonts w:ascii="Arial" w:hAnsi="Arial" w:cs="Arial"/>
                <w:i/>
                <w:iCs/>
                <w:sz w:val="21"/>
                <w:szCs w:val="21"/>
              </w:rPr>
            </w:pPr>
            <w:r w:rsidRPr="003C7A36">
              <w:rPr>
                <w:rFonts w:ascii="Arial" w:hAnsi="Arial" w:cs="Arial"/>
                <w:i/>
                <w:iCs/>
                <w:sz w:val="21"/>
                <w:szCs w:val="21"/>
              </w:rPr>
              <w:t>Ulica Štefánikova 2, Trnava</w:t>
            </w:r>
          </w:p>
        </w:tc>
      </w:tr>
      <w:tr w:rsidR="00D61A32" w:rsidRPr="003C7A36" w:rsidTr="00693A3F">
        <w:tc>
          <w:tcPr>
            <w:tcW w:w="2694" w:type="dxa"/>
            <w:shd w:val="clear" w:color="auto" w:fill="auto"/>
          </w:tcPr>
          <w:p w:rsidR="00D61A32" w:rsidRPr="003C7A36" w:rsidRDefault="00D61A32" w:rsidP="00693A3F">
            <w:pPr>
              <w:rPr>
                <w:rFonts w:ascii="Arial" w:hAnsi="Arial" w:cs="Arial"/>
                <w:b/>
                <w:i/>
                <w:iCs/>
                <w:sz w:val="21"/>
                <w:szCs w:val="21"/>
              </w:rPr>
            </w:pPr>
            <w:r w:rsidRPr="003C7A36">
              <w:rPr>
                <w:rFonts w:ascii="Arial" w:hAnsi="Arial" w:cs="Arial"/>
                <w:b/>
                <w:i/>
                <w:iCs/>
                <w:sz w:val="21"/>
                <w:szCs w:val="21"/>
              </w:rPr>
              <w:t>IČO:</w:t>
            </w:r>
          </w:p>
        </w:tc>
        <w:tc>
          <w:tcPr>
            <w:tcW w:w="6662" w:type="dxa"/>
            <w:shd w:val="clear" w:color="auto" w:fill="auto"/>
          </w:tcPr>
          <w:p w:rsidR="00D61A32" w:rsidRPr="003C7A36" w:rsidRDefault="00D61A32" w:rsidP="00693A3F">
            <w:pPr>
              <w:rPr>
                <w:rFonts w:ascii="Arial" w:hAnsi="Arial" w:cs="Arial"/>
                <w:i/>
                <w:iCs/>
                <w:sz w:val="21"/>
                <w:szCs w:val="21"/>
              </w:rPr>
            </w:pPr>
            <w:r w:rsidRPr="003C7A36">
              <w:rPr>
                <w:rFonts w:ascii="Arial" w:hAnsi="Arial" w:cs="Arial"/>
                <w:i/>
                <w:iCs/>
                <w:sz w:val="21"/>
                <w:szCs w:val="21"/>
              </w:rPr>
              <w:t>34 000 208</w:t>
            </w:r>
          </w:p>
        </w:tc>
      </w:tr>
      <w:tr w:rsidR="00D61A32" w:rsidRPr="003C7A36" w:rsidTr="00693A3F">
        <w:tc>
          <w:tcPr>
            <w:tcW w:w="2694" w:type="dxa"/>
            <w:shd w:val="clear" w:color="auto" w:fill="auto"/>
          </w:tcPr>
          <w:p w:rsidR="00D61A32" w:rsidRPr="003C7A36" w:rsidRDefault="00D61A32" w:rsidP="00693A3F">
            <w:pPr>
              <w:rPr>
                <w:rFonts w:ascii="Arial" w:hAnsi="Arial" w:cs="Arial"/>
                <w:b/>
                <w:i/>
                <w:iCs/>
                <w:sz w:val="21"/>
                <w:szCs w:val="21"/>
              </w:rPr>
            </w:pPr>
            <w:r w:rsidRPr="003C7A36">
              <w:rPr>
                <w:rFonts w:ascii="Arial" w:hAnsi="Arial" w:cs="Arial"/>
                <w:b/>
                <w:i/>
                <w:iCs/>
                <w:sz w:val="21"/>
                <w:szCs w:val="21"/>
              </w:rPr>
              <w:t>DIČ:</w:t>
            </w:r>
          </w:p>
        </w:tc>
        <w:tc>
          <w:tcPr>
            <w:tcW w:w="6662" w:type="dxa"/>
            <w:shd w:val="clear" w:color="auto" w:fill="auto"/>
          </w:tcPr>
          <w:p w:rsidR="00D61A32" w:rsidRPr="003C7A36" w:rsidRDefault="00D61A32" w:rsidP="00693A3F">
            <w:pPr>
              <w:rPr>
                <w:rFonts w:ascii="Arial" w:hAnsi="Arial" w:cs="Arial"/>
                <w:i/>
                <w:iCs/>
                <w:sz w:val="21"/>
                <w:szCs w:val="21"/>
              </w:rPr>
            </w:pPr>
            <w:r w:rsidRPr="003C7A36">
              <w:rPr>
                <w:rFonts w:ascii="Arial" w:hAnsi="Arial" w:cs="Arial"/>
                <w:i/>
                <w:iCs/>
                <w:sz w:val="21"/>
                <w:szCs w:val="21"/>
              </w:rPr>
              <w:t>2021182174</w:t>
            </w:r>
          </w:p>
        </w:tc>
      </w:tr>
      <w:tr w:rsidR="00D61A32" w:rsidRPr="003C7A36" w:rsidTr="00693A3F">
        <w:tc>
          <w:tcPr>
            <w:tcW w:w="2694" w:type="dxa"/>
            <w:shd w:val="clear" w:color="auto" w:fill="auto"/>
          </w:tcPr>
          <w:p w:rsidR="00D61A32" w:rsidRPr="003C7A36" w:rsidRDefault="00D61A32" w:rsidP="00693A3F">
            <w:pPr>
              <w:rPr>
                <w:rFonts w:ascii="Arial" w:hAnsi="Arial" w:cs="Arial"/>
                <w:b/>
                <w:i/>
                <w:iCs/>
                <w:sz w:val="21"/>
                <w:szCs w:val="21"/>
              </w:rPr>
            </w:pPr>
            <w:r w:rsidRPr="003C7A36">
              <w:rPr>
                <w:rFonts w:ascii="Arial" w:hAnsi="Arial" w:cs="Arial"/>
                <w:b/>
                <w:i/>
                <w:iCs/>
                <w:sz w:val="21"/>
                <w:szCs w:val="21"/>
              </w:rPr>
              <w:t>IBAN:</w:t>
            </w:r>
          </w:p>
        </w:tc>
        <w:tc>
          <w:tcPr>
            <w:tcW w:w="6662" w:type="dxa"/>
            <w:shd w:val="clear" w:color="auto" w:fill="auto"/>
          </w:tcPr>
          <w:p w:rsidR="00D61A32" w:rsidRPr="003C7A36" w:rsidRDefault="00D61A32" w:rsidP="00693A3F">
            <w:pPr>
              <w:rPr>
                <w:rFonts w:ascii="Arial" w:hAnsi="Arial" w:cs="Arial"/>
                <w:i/>
                <w:iCs/>
                <w:sz w:val="21"/>
                <w:szCs w:val="21"/>
              </w:rPr>
            </w:pPr>
          </w:p>
        </w:tc>
      </w:tr>
      <w:tr w:rsidR="00D61A32" w:rsidRPr="003C7A36" w:rsidTr="00693A3F">
        <w:tc>
          <w:tcPr>
            <w:tcW w:w="2694" w:type="dxa"/>
            <w:shd w:val="clear" w:color="auto" w:fill="auto"/>
          </w:tcPr>
          <w:p w:rsidR="00D61A32" w:rsidRPr="003C7A36" w:rsidRDefault="00D61A32" w:rsidP="00693A3F">
            <w:pPr>
              <w:rPr>
                <w:rFonts w:ascii="Arial" w:hAnsi="Arial" w:cs="Arial"/>
                <w:b/>
                <w:i/>
                <w:iCs/>
                <w:sz w:val="21"/>
                <w:szCs w:val="21"/>
              </w:rPr>
            </w:pPr>
            <w:r w:rsidRPr="003C7A36">
              <w:rPr>
                <w:rFonts w:ascii="Arial" w:hAnsi="Arial" w:cs="Arial"/>
                <w:b/>
                <w:i/>
                <w:iCs/>
                <w:sz w:val="21"/>
                <w:szCs w:val="21"/>
              </w:rPr>
              <w:t>riaditeľ:</w:t>
            </w:r>
          </w:p>
        </w:tc>
        <w:tc>
          <w:tcPr>
            <w:tcW w:w="6662" w:type="dxa"/>
            <w:shd w:val="clear" w:color="auto" w:fill="auto"/>
          </w:tcPr>
          <w:p w:rsidR="00D61A32" w:rsidRPr="003C7A36" w:rsidRDefault="00D61A32" w:rsidP="00693A3F">
            <w:pPr>
              <w:rPr>
                <w:rFonts w:ascii="Arial" w:hAnsi="Arial" w:cs="Arial"/>
                <w:i/>
                <w:iCs/>
                <w:sz w:val="21"/>
                <w:szCs w:val="21"/>
              </w:rPr>
            </w:pPr>
            <w:r w:rsidRPr="003C7A36">
              <w:rPr>
                <w:rFonts w:ascii="Arial" w:hAnsi="Arial" w:cs="Arial"/>
                <w:i/>
                <w:iCs/>
                <w:sz w:val="21"/>
                <w:szCs w:val="21"/>
              </w:rPr>
              <w:t xml:space="preserve">PaedDr. Gabriel </w:t>
            </w:r>
            <w:proofErr w:type="spellStart"/>
            <w:r w:rsidRPr="003C7A36">
              <w:rPr>
                <w:rFonts w:ascii="Arial" w:hAnsi="Arial" w:cs="Arial"/>
                <w:i/>
                <w:iCs/>
                <w:sz w:val="21"/>
                <w:szCs w:val="21"/>
              </w:rPr>
              <w:t>Kalapoš</w:t>
            </w:r>
            <w:proofErr w:type="spellEnd"/>
          </w:p>
        </w:tc>
      </w:tr>
      <w:tr w:rsidR="00D61A32" w:rsidRPr="003C7A36" w:rsidTr="00693A3F">
        <w:tc>
          <w:tcPr>
            <w:tcW w:w="9356" w:type="dxa"/>
            <w:gridSpan w:val="2"/>
            <w:shd w:val="clear" w:color="auto" w:fill="auto"/>
          </w:tcPr>
          <w:p w:rsidR="00D61A32" w:rsidRPr="003C7A36" w:rsidRDefault="00D61A32" w:rsidP="00693A3F">
            <w:pPr>
              <w:rPr>
                <w:rFonts w:ascii="Arial" w:hAnsi="Arial" w:cs="Arial"/>
                <w:i/>
                <w:iCs/>
                <w:sz w:val="21"/>
                <w:szCs w:val="21"/>
              </w:rPr>
            </w:pPr>
            <w:r w:rsidRPr="003C7A36">
              <w:rPr>
                <w:rFonts w:ascii="Arial" w:hAnsi="Arial" w:cs="Arial"/>
                <w:i/>
                <w:iCs/>
                <w:sz w:val="21"/>
                <w:szCs w:val="21"/>
              </w:rPr>
              <w:t>(ďalej len „</w:t>
            </w:r>
            <w:r w:rsidRPr="003C7A36">
              <w:rPr>
                <w:rFonts w:ascii="Arial" w:hAnsi="Arial" w:cs="Arial"/>
                <w:b/>
                <w:i/>
                <w:iCs/>
                <w:sz w:val="21"/>
                <w:szCs w:val="21"/>
              </w:rPr>
              <w:t>prenajímateľ</w:t>
            </w:r>
            <w:r w:rsidRPr="003C7A36">
              <w:rPr>
                <w:rFonts w:ascii="Arial" w:hAnsi="Arial" w:cs="Arial"/>
                <w:i/>
                <w:iCs/>
                <w:sz w:val="21"/>
                <w:szCs w:val="21"/>
              </w:rPr>
              <w:t>“)</w:t>
            </w:r>
          </w:p>
        </w:tc>
      </w:tr>
    </w:tbl>
    <w:p w:rsidR="00D61A32" w:rsidRPr="00D76A1E" w:rsidRDefault="00D61A32" w:rsidP="00D61A32">
      <w:pPr>
        <w:jc w:val="both"/>
        <w:rPr>
          <w:rFonts w:ascii="Arial" w:hAnsi="Arial" w:cs="Arial"/>
          <w:b/>
          <w:i/>
          <w:iCs/>
          <w:sz w:val="21"/>
          <w:szCs w:val="21"/>
        </w:rPr>
      </w:pPr>
    </w:p>
    <w:p w:rsidR="00D61A32" w:rsidRPr="00D76A1E" w:rsidRDefault="00D61A32" w:rsidP="00D61A32">
      <w:pPr>
        <w:jc w:val="both"/>
        <w:rPr>
          <w:rFonts w:ascii="Arial" w:hAnsi="Arial" w:cs="Arial"/>
          <w:i/>
          <w:iCs/>
          <w:sz w:val="21"/>
          <w:szCs w:val="21"/>
        </w:rPr>
      </w:pPr>
      <w:r w:rsidRPr="00D76A1E">
        <w:rPr>
          <w:rFonts w:ascii="Arial" w:hAnsi="Arial" w:cs="Arial"/>
          <w:i/>
          <w:iCs/>
          <w:sz w:val="21"/>
          <w:szCs w:val="21"/>
        </w:rPr>
        <w:t>a</w:t>
      </w:r>
    </w:p>
    <w:p w:rsidR="00D61A32" w:rsidRPr="00D76A1E" w:rsidRDefault="00D61A32" w:rsidP="00D61A32">
      <w:pPr>
        <w:jc w:val="both"/>
        <w:rPr>
          <w:rFonts w:ascii="Arial" w:hAnsi="Arial" w:cs="Arial"/>
          <w:b/>
          <w:i/>
          <w:iCs/>
          <w:sz w:val="21"/>
          <w:szCs w:val="21"/>
        </w:rPr>
      </w:pPr>
    </w:p>
    <w:tbl>
      <w:tblPr>
        <w:tblW w:w="0" w:type="auto"/>
        <w:tblLook w:val="04A0" w:firstRow="1" w:lastRow="0" w:firstColumn="1" w:lastColumn="0" w:noHBand="0" w:noVBand="1"/>
      </w:tblPr>
      <w:tblGrid>
        <w:gridCol w:w="2694"/>
        <w:gridCol w:w="6662"/>
      </w:tblGrid>
      <w:tr w:rsidR="00D61A32" w:rsidRPr="003C7A36" w:rsidTr="00693A3F">
        <w:tc>
          <w:tcPr>
            <w:tcW w:w="2694" w:type="dxa"/>
            <w:shd w:val="clear" w:color="auto" w:fill="auto"/>
          </w:tcPr>
          <w:p w:rsidR="00D61A32" w:rsidRPr="003C7A36" w:rsidRDefault="00D61A32" w:rsidP="00693A3F">
            <w:pPr>
              <w:jc w:val="both"/>
              <w:rPr>
                <w:rFonts w:ascii="Arial" w:hAnsi="Arial" w:cs="Arial"/>
                <w:b/>
                <w:i/>
                <w:iCs/>
                <w:sz w:val="21"/>
                <w:szCs w:val="21"/>
              </w:rPr>
            </w:pPr>
            <w:r w:rsidRPr="003C7A36">
              <w:rPr>
                <w:rFonts w:ascii="Arial" w:hAnsi="Arial" w:cs="Arial"/>
                <w:b/>
                <w:i/>
                <w:iCs/>
                <w:sz w:val="21"/>
                <w:szCs w:val="21"/>
              </w:rPr>
              <w:t xml:space="preserve">Nájomca: </w:t>
            </w:r>
          </w:p>
        </w:tc>
        <w:tc>
          <w:tcPr>
            <w:tcW w:w="6662" w:type="dxa"/>
            <w:shd w:val="clear" w:color="auto" w:fill="auto"/>
          </w:tcPr>
          <w:p w:rsidR="00D61A32" w:rsidRPr="003C7A36" w:rsidRDefault="00D61A32" w:rsidP="00693A3F">
            <w:pPr>
              <w:jc w:val="both"/>
              <w:rPr>
                <w:rFonts w:ascii="Arial" w:hAnsi="Arial" w:cs="Arial"/>
                <w:b/>
                <w:i/>
                <w:iCs/>
                <w:sz w:val="21"/>
                <w:szCs w:val="21"/>
              </w:rPr>
            </w:pPr>
          </w:p>
        </w:tc>
      </w:tr>
      <w:tr w:rsidR="00D61A32" w:rsidRPr="003C7A36" w:rsidTr="00693A3F">
        <w:tc>
          <w:tcPr>
            <w:tcW w:w="2694" w:type="dxa"/>
            <w:shd w:val="clear" w:color="auto" w:fill="auto"/>
          </w:tcPr>
          <w:p w:rsidR="00D61A32" w:rsidRPr="003C7A36" w:rsidRDefault="00D61A32" w:rsidP="00693A3F">
            <w:pPr>
              <w:jc w:val="both"/>
              <w:rPr>
                <w:rFonts w:ascii="Arial" w:hAnsi="Arial" w:cs="Arial"/>
                <w:b/>
                <w:i/>
                <w:iCs/>
                <w:sz w:val="21"/>
                <w:szCs w:val="21"/>
              </w:rPr>
            </w:pPr>
            <w:r w:rsidRPr="003C7A36">
              <w:rPr>
                <w:rFonts w:ascii="Arial" w:hAnsi="Arial" w:cs="Arial"/>
                <w:b/>
                <w:i/>
                <w:iCs/>
                <w:sz w:val="21"/>
                <w:szCs w:val="21"/>
              </w:rPr>
              <w:t>Sídlo:</w:t>
            </w:r>
          </w:p>
        </w:tc>
        <w:tc>
          <w:tcPr>
            <w:tcW w:w="6662" w:type="dxa"/>
            <w:shd w:val="clear" w:color="auto" w:fill="auto"/>
          </w:tcPr>
          <w:p w:rsidR="00D61A32" w:rsidRPr="003C7A36" w:rsidRDefault="00D61A32" w:rsidP="00693A3F">
            <w:pPr>
              <w:jc w:val="both"/>
              <w:rPr>
                <w:rFonts w:ascii="Arial" w:hAnsi="Arial" w:cs="Arial"/>
                <w:i/>
                <w:iCs/>
                <w:sz w:val="21"/>
                <w:szCs w:val="21"/>
              </w:rPr>
            </w:pPr>
          </w:p>
        </w:tc>
      </w:tr>
      <w:tr w:rsidR="00D61A32" w:rsidRPr="003C7A36" w:rsidTr="00693A3F">
        <w:tc>
          <w:tcPr>
            <w:tcW w:w="2694" w:type="dxa"/>
            <w:shd w:val="clear" w:color="auto" w:fill="auto"/>
          </w:tcPr>
          <w:p w:rsidR="00D61A32" w:rsidRPr="003C7A36" w:rsidRDefault="00D61A32" w:rsidP="00693A3F">
            <w:pPr>
              <w:jc w:val="both"/>
              <w:rPr>
                <w:rFonts w:ascii="Arial" w:hAnsi="Arial" w:cs="Arial"/>
                <w:b/>
                <w:i/>
                <w:iCs/>
                <w:sz w:val="21"/>
                <w:szCs w:val="21"/>
              </w:rPr>
            </w:pPr>
            <w:r w:rsidRPr="003C7A36">
              <w:rPr>
                <w:rFonts w:ascii="Arial" w:hAnsi="Arial" w:cs="Arial"/>
                <w:b/>
                <w:i/>
                <w:iCs/>
                <w:sz w:val="21"/>
                <w:szCs w:val="21"/>
              </w:rPr>
              <w:t>IČO:</w:t>
            </w:r>
          </w:p>
        </w:tc>
        <w:tc>
          <w:tcPr>
            <w:tcW w:w="6662" w:type="dxa"/>
            <w:shd w:val="clear" w:color="auto" w:fill="auto"/>
          </w:tcPr>
          <w:p w:rsidR="00D61A32" w:rsidRPr="003C7A36" w:rsidRDefault="00D61A32" w:rsidP="00693A3F">
            <w:pPr>
              <w:jc w:val="both"/>
              <w:rPr>
                <w:rFonts w:ascii="Arial" w:hAnsi="Arial" w:cs="Arial"/>
                <w:i/>
                <w:iCs/>
                <w:sz w:val="21"/>
                <w:szCs w:val="21"/>
              </w:rPr>
            </w:pPr>
          </w:p>
        </w:tc>
      </w:tr>
      <w:tr w:rsidR="00D61A32" w:rsidRPr="003C7A36" w:rsidTr="00693A3F">
        <w:tc>
          <w:tcPr>
            <w:tcW w:w="2694" w:type="dxa"/>
            <w:shd w:val="clear" w:color="auto" w:fill="auto"/>
          </w:tcPr>
          <w:p w:rsidR="00D61A32" w:rsidRPr="003C7A36" w:rsidRDefault="00D61A32" w:rsidP="00693A3F">
            <w:pPr>
              <w:jc w:val="both"/>
              <w:rPr>
                <w:rFonts w:ascii="Arial" w:hAnsi="Arial" w:cs="Arial"/>
                <w:b/>
                <w:i/>
                <w:iCs/>
                <w:sz w:val="21"/>
                <w:szCs w:val="21"/>
              </w:rPr>
            </w:pPr>
            <w:r w:rsidRPr="003C7A36">
              <w:rPr>
                <w:rFonts w:ascii="Arial" w:hAnsi="Arial" w:cs="Arial"/>
                <w:b/>
                <w:i/>
                <w:iCs/>
                <w:sz w:val="21"/>
                <w:szCs w:val="21"/>
              </w:rPr>
              <w:t>registrácia:</w:t>
            </w:r>
          </w:p>
        </w:tc>
        <w:tc>
          <w:tcPr>
            <w:tcW w:w="6662" w:type="dxa"/>
            <w:shd w:val="clear" w:color="auto" w:fill="auto"/>
          </w:tcPr>
          <w:p w:rsidR="00D61A32" w:rsidRPr="003C7A36" w:rsidRDefault="00D61A32" w:rsidP="00693A3F">
            <w:pPr>
              <w:jc w:val="both"/>
              <w:rPr>
                <w:rFonts w:ascii="Arial" w:hAnsi="Arial" w:cs="Arial"/>
                <w:i/>
                <w:iCs/>
                <w:sz w:val="21"/>
                <w:szCs w:val="21"/>
              </w:rPr>
            </w:pPr>
          </w:p>
        </w:tc>
      </w:tr>
      <w:tr w:rsidR="00D61A32" w:rsidRPr="003C7A36" w:rsidTr="00693A3F">
        <w:tc>
          <w:tcPr>
            <w:tcW w:w="2694" w:type="dxa"/>
            <w:shd w:val="clear" w:color="auto" w:fill="auto"/>
          </w:tcPr>
          <w:p w:rsidR="00D61A32" w:rsidRPr="003C7A36" w:rsidRDefault="00D61A32" w:rsidP="00693A3F">
            <w:pPr>
              <w:jc w:val="both"/>
              <w:rPr>
                <w:rFonts w:ascii="Arial" w:hAnsi="Arial" w:cs="Arial"/>
                <w:b/>
                <w:i/>
                <w:iCs/>
                <w:sz w:val="21"/>
                <w:szCs w:val="21"/>
              </w:rPr>
            </w:pPr>
            <w:r w:rsidRPr="003C7A36">
              <w:rPr>
                <w:rFonts w:ascii="Arial" w:hAnsi="Arial" w:cs="Arial"/>
                <w:b/>
                <w:i/>
                <w:iCs/>
                <w:sz w:val="21"/>
                <w:szCs w:val="21"/>
              </w:rPr>
              <w:t>oddiel:</w:t>
            </w:r>
          </w:p>
        </w:tc>
        <w:tc>
          <w:tcPr>
            <w:tcW w:w="6662" w:type="dxa"/>
            <w:shd w:val="clear" w:color="auto" w:fill="auto"/>
          </w:tcPr>
          <w:p w:rsidR="00D61A32" w:rsidRPr="003C7A36" w:rsidRDefault="00D61A32" w:rsidP="00693A3F">
            <w:pPr>
              <w:jc w:val="both"/>
              <w:rPr>
                <w:rFonts w:ascii="Arial" w:hAnsi="Arial" w:cs="Arial"/>
                <w:b/>
                <w:i/>
                <w:iCs/>
                <w:sz w:val="21"/>
                <w:szCs w:val="21"/>
              </w:rPr>
            </w:pPr>
          </w:p>
        </w:tc>
      </w:tr>
      <w:tr w:rsidR="00D61A32" w:rsidRPr="003C7A36" w:rsidTr="00693A3F">
        <w:tc>
          <w:tcPr>
            <w:tcW w:w="2694" w:type="dxa"/>
            <w:shd w:val="clear" w:color="auto" w:fill="auto"/>
          </w:tcPr>
          <w:p w:rsidR="00D61A32" w:rsidRPr="003C7A36" w:rsidRDefault="00D61A32" w:rsidP="00693A3F">
            <w:pPr>
              <w:jc w:val="both"/>
              <w:rPr>
                <w:rFonts w:ascii="Arial" w:hAnsi="Arial" w:cs="Arial"/>
                <w:b/>
                <w:i/>
                <w:iCs/>
                <w:sz w:val="21"/>
                <w:szCs w:val="21"/>
              </w:rPr>
            </w:pPr>
            <w:r w:rsidRPr="003C7A36">
              <w:rPr>
                <w:rFonts w:ascii="Arial" w:hAnsi="Arial" w:cs="Arial"/>
                <w:b/>
                <w:i/>
                <w:iCs/>
                <w:sz w:val="21"/>
                <w:szCs w:val="21"/>
              </w:rPr>
              <w:t>vložka číslo:</w:t>
            </w:r>
          </w:p>
        </w:tc>
        <w:tc>
          <w:tcPr>
            <w:tcW w:w="6662" w:type="dxa"/>
            <w:shd w:val="clear" w:color="auto" w:fill="auto"/>
          </w:tcPr>
          <w:p w:rsidR="00D61A32" w:rsidRPr="003C7A36" w:rsidRDefault="00D61A32" w:rsidP="00693A3F">
            <w:pPr>
              <w:jc w:val="both"/>
              <w:rPr>
                <w:rFonts w:ascii="Arial" w:hAnsi="Arial" w:cs="Arial"/>
                <w:b/>
                <w:i/>
                <w:iCs/>
                <w:sz w:val="21"/>
                <w:szCs w:val="21"/>
              </w:rPr>
            </w:pPr>
          </w:p>
        </w:tc>
      </w:tr>
      <w:tr w:rsidR="00D61A32" w:rsidRPr="003C7A36" w:rsidTr="00693A3F">
        <w:tc>
          <w:tcPr>
            <w:tcW w:w="2694" w:type="dxa"/>
            <w:shd w:val="clear" w:color="auto" w:fill="auto"/>
          </w:tcPr>
          <w:p w:rsidR="00D61A32" w:rsidRPr="003C7A36" w:rsidRDefault="00D61A32" w:rsidP="00693A3F">
            <w:pPr>
              <w:jc w:val="both"/>
              <w:rPr>
                <w:rFonts w:ascii="Arial" w:hAnsi="Arial" w:cs="Arial"/>
                <w:b/>
                <w:i/>
                <w:iCs/>
                <w:sz w:val="21"/>
                <w:szCs w:val="21"/>
              </w:rPr>
            </w:pPr>
            <w:r w:rsidRPr="003C7A36">
              <w:rPr>
                <w:rFonts w:ascii="Arial" w:hAnsi="Arial" w:cs="Arial"/>
                <w:b/>
                <w:i/>
                <w:iCs/>
                <w:sz w:val="21"/>
                <w:szCs w:val="21"/>
              </w:rPr>
              <w:t>DIČ:</w:t>
            </w:r>
          </w:p>
        </w:tc>
        <w:tc>
          <w:tcPr>
            <w:tcW w:w="6662" w:type="dxa"/>
            <w:shd w:val="clear" w:color="auto" w:fill="auto"/>
          </w:tcPr>
          <w:p w:rsidR="00D61A32" w:rsidRPr="003C7A36" w:rsidRDefault="00D61A32" w:rsidP="00693A3F">
            <w:pPr>
              <w:jc w:val="both"/>
              <w:rPr>
                <w:rFonts w:ascii="Arial" w:hAnsi="Arial" w:cs="Arial"/>
                <w:b/>
                <w:i/>
                <w:iCs/>
                <w:sz w:val="21"/>
                <w:szCs w:val="21"/>
              </w:rPr>
            </w:pPr>
          </w:p>
        </w:tc>
      </w:tr>
      <w:tr w:rsidR="00D61A32" w:rsidRPr="003C7A36" w:rsidTr="00693A3F">
        <w:tc>
          <w:tcPr>
            <w:tcW w:w="2694" w:type="dxa"/>
            <w:shd w:val="clear" w:color="auto" w:fill="auto"/>
          </w:tcPr>
          <w:p w:rsidR="00D61A32" w:rsidRPr="003C7A36" w:rsidRDefault="00D61A32" w:rsidP="00693A3F">
            <w:pPr>
              <w:jc w:val="both"/>
              <w:rPr>
                <w:rFonts w:ascii="Arial" w:hAnsi="Arial" w:cs="Arial"/>
                <w:b/>
                <w:i/>
                <w:iCs/>
                <w:sz w:val="21"/>
                <w:szCs w:val="21"/>
              </w:rPr>
            </w:pPr>
            <w:r w:rsidRPr="003C7A36">
              <w:rPr>
                <w:rFonts w:ascii="Arial" w:hAnsi="Arial" w:cs="Arial"/>
                <w:b/>
                <w:i/>
                <w:iCs/>
                <w:sz w:val="21"/>
                <w:szCs w:val="21"/>
              </w:rPr>
              <w:t>IČ DPH:</w:t>
            </w:r>
          </w:p>
        </w:tc>
        <w:tc>
          <w:tcPr>
            <w:tcW w:w="6662" w:type="dxa"/>
            <w:shd w:val="clear" w:color="auto" w:fill="auto"/>
          </w:tcPr>
          <w:p w:rsidR="00D61A32" w:rsidRPr="003C7A36" w:rsidRDefault="00D61A32" w:rsidP="00693A3F">
            <w:pPr>
              <w:jc w:val="both"/>
              <w:rPr>
                <w:rFonts w:ascii="Arial" w:hAnsi="Arial" w:cs="Arial"/>
                <w:b/>
                <w:i/>
                <w:iCs/>
                <w:sz w:val="21"/>
                <w:szCs w:val="21"/>
              </w:rPr>
            </w:pPr>
          </w:p>
        </w:tc>
      </w:tr>
      <w:tr w:rsidR="00D61A32" w:rsidRPr="003C7A36" w:rsidTr="00693A3F">
        <w:tc>
          <w:tcPr>
            <w:tcW w:w="2694" w:type="dxa"/>
            <w:shd w:val="clear" w:color="auto" w:fill="auto"/>
          </w:tcPr>
          <w:p w:rsidR="00D61A32" w:rsidRPr="003C7A36" w:rsidRDefault="00D61A32" w:rsidP="00693A3F">
            <w:pPr>
              <w:jc w:val="both"/>
              <w:rPr>
                <w:rFonts w:ascii="Arial" w:hAnsi="Arial" w:cs="Arial"/>
                <w:b/>
                <w:i/>
                <w:iCs/>
                <w:sz w:val="21"/>
                <w:szCs w:val="21"/>
              </w:rPr>
            </w:pPr>
            <w:r w:rsidRPr="003C7A36">
              <w:rPr>
                <w:rFonts w:ascii="Arial" w:hAnsi="Arial" w:cs="Arial"/>
                <w:b/>
                <w:i/>
                <w:iCs/>
                <w:sz w:val="21"/>
                <w:szCs w:val="21"/>
              </w:rPr>
              <w:t>IBAN:</w:t>
            </w:r>
          </w:p>
        </w:tc>
        <w:tc>
          <w:tcPr>
            <w:tcW w:w="6662" w:type="dxa"/>
            <w:shd w:val="clear" w:color="auto" w:fill="auto"/>
          </w:tcPr>
          <w:p w:rsidR="00D61A32" w:rsidRPr="003C7A36" w:rsidRDefault="00D61A32" w:rsidP="00693A3F">
            <w:pPr>
              <w:jc w:val="both"/>
              <w:rPr>
                <w:rFonts w:ascii="Arial" w:hAnsi="Arial" w:cs="Arial"/>
                <w:b/>
                <w:i/>
                <w:iCs/>
                <w:sz w:val="21"/>
                <w:szCs w:val="21"/>
              </w:rPr>
            </w:pPr>
          </w:p>
        </w:tc>
      </w:tr>
      <w:tr w:rsidR="00D61A32" w:rsidRPr="003C7A36" w:rsidTr="00693A3F">
        <w:tc>
          <w:tcPr>
            <w:tcW w:w="2694" w:type="dxa"/>
            <w:shd w:val="clear" w:color="auto" w:fill="auto"/>
          </w:tcPr>
          <w:p w:rsidR="00D61A32" w:rsidRPr="003C7A36" w:rsidRDefault="00D61A32" w:rsidP="00693A3F">
            <w:pPr>
              <w:jc w:val="both"/>
              <w:rPr>
                <w:rFonts w:ascii="Arial" w:hAnsi="Arial" w:cs="Arial"/>
                <w:b/>
                <w:i/>
                <w:iCs/>
                <w:sz w:val="21"/>
                <w:szCs w:val="21"/>
              </w:rPr>
            </w:pPr>
            <w:r w:rsidRPr="003C7A36">
              <w:rPr>
                <w:rFonts w:ascii="Arial" w:hAnsi="Arial" w:cs="Arial"/>
                <w:b/>
                <w:i/>
                <w:iCs/>
                <w:sz w:val="21"/>
                <w:szCs w:val="21"/>
              </w:rPr>
              <w:t>Konajúci:</w:t>
            </w:r>
          </w:p>
        </w:tc>
        <w:tc>
          <w:tcPr>
            <w:tcW w:w="6662" w:type="dxa"/>
            <w:shd w:val="clear" w:color="auto" w:fill="auto"/>
          </w:tcPr>
          <w:p w:rsidR="00D61A32" w:rsidRPr="003C7A36" w:rsidRDefault="00D61A32" w:rsidP="00693A3F">
            <w:pPr>
              <w:jc w:val="both"/>
              <w:rPr>
                <w:rFonts w:ascii="Arial" w:hAnsi="Arial" w:cs="Arial"/>
                <w:i/>
                <w:iCs/>
                <w:sz w:val="21"/>
                <w:szCs w:val="21"/>
              </w:rPr>
            </w:pPr>
          </w:p>
        </w:tc>
      </w:tr>
      <w:tr w:rsidR="00D61A32" w:rsidRPr="003C7A36" w:rsidTr="00693A3F">
        <w:tc>
          <w:tcPr>
            <w:tcW w:w="9356" w:type="dxa"/>
            <w:gridSpan w:val="2"/>
            <w:shd w:val="clear" w:color="auto" w:fill="auto"/>
          </w:tcPr>
          <w:p w:rsidR="00D61A32" w:rsidRPr="003C7A36" w:rsidRDefault="00D61A32" w:rsidP="00693A3F">
            <w:pPr>
              <w:jc w:val="both"/>
              <w:rPr>
                <w:rFonts w:ascii="Arial" w:hAnsi="Arial" w:cs="Arial"/>
                <w:i/>
                <w:iCs/>
                <w:sz w:val="21"/>
                <w:szCs w:val="21"/>
              </w:rPr>
            </w:pPr>
            <w:r w:rsidRPr="003C7A36">
              <w:rPr>
                <w:rFonts w:ascii="Arial" w:hAnsi="Arial" w:cs="Arial"/>
                <w:i/>
                <w:iCs/>
                <w:sz w:val="21"/>
                <w:szCs w:val="21"/>
              </w:rPr>
              <w:t>(ďalej len „</w:t>
            </w:r>
            <w:r w:rsidRPr="003C7A36">
              <w:rPr>
                <w:rFonts w:ascii="Arial" w:hAnsi="Arial" w:cs="Arial"/>
                <w:b/>
                <w:i/>
                <w:iCs/>
                <w:sz w:val="21"/>
                <w:szCs w:val="21"/>
              </w:rPr>
              <w:t>nájomca</w:t>
            </w:r>
            <w:r w:rsidRPr="003C7A36">
              <w:rPr>
                <w:rFonts w:ascii="Arial" w:hAnsi="Arial" w:cs="Arial"/>
                <w:i/>
                <w:iCs/>
                <w:sz w:val="21"/>
                <w:szCs w:val="21"/>
              </w:rPr>
              <w:t>“)</w:t>
            </w:r>
          </w:p>
        </w:tc>
      </w:tr>
    </w:tbl>
    <w:p w:rsidR="00D61A32" w:rsidRPr="00D76A1E" w:rsidRDefault="00D61A32" w:rsidP="00D61A32">
      <w:pPr>
        <w:jc w:val="both"/>
        <w:rPr>
          <w:rFonts w:ascii="Arial" w:hAnsi="Arial" w:cs="Arial"/>
          <w:b/>
          <w:i/>
          <w:iCs/>
          <w:sz w:val="21"/>
          <w:szCs w:val="21"/>
        </w:rPr>
      </w:pPr>
      <w:r w:rsidRPr="00D76A1E">
        <w:rPr>
          <w:rFonts w:ascii="Arial" w:hAnsi="Arial" w:cs="Arial"/>
          <w:i/>
          <w:iCs/>
          <w:sz w:val="21"/>
          <w:szCs w:val="21"/>
        </w:rPr>
        <w:t xml:space="preserve">  </w:t>
      </w:r>
    </w:p>
    <w:p w:rsidR="00D61A32" w:rsidRPr="00D76A1E" w:rsidRDefault="00D61A32" w:rsidP="00D61A32">
      <w:pPr>
        <w:jc w:val="both"/>
        <w:rPr>
          <w:rFonts w:ascii="Arial" w:hAnsi="Arial" w:cs="Arial"/>
          <w:i/>
          <w:iCs/>
          <w:sz w:val="21"/>
          <w:szCs w:val="21"/>
        </w:rPr>
      </w:pPr>
      <w:r w:rsidRPr="00D76A1E">
        <w:rPr>
          <w:rFonts w:ascii="Arial" w:hAnsi="Arial" w:cs="Arial"/>
          <w:i/>
          <w:iCs/>
          <w:sz w:val="21"/>
          <w:szCs w:val="21"/>
        </w:rPr>
        <w:t xml:space="preserve">uzatvárajú v súlade s ustanoveniami zákona č. 116/1990 Zb. o nájme a podnájme nebytových priestorov v znení neskorších predpisov (ďalej len „zákon o nájme“), § 663 a </w:t>
      </w:r>
      <w:proofErr w:type="spellStart"/>
      <w:r w:rsidRPr="00D76A1E">
        <w:rPr>
          <w:rFonts w:ascii="Arial" w:hAnsi="Arial" w:cs="Arial"/>
          <w:i/>
          <w:iCs/>
          <w:sz w:val="21"/>
          <w:szCs w:val="21"/>
        </w:rPr>
        <w:t>nasl</w:t>
      </w:r>
      <w:proofErr w:type="spellEnd"/>
      <w:r w:rsidRPr="00D76A1E">
        <w:rPr>
          <w:rFonts w:ascii="Arial" w:hAnsi="Arial" w:cs="Arial"/>
          <w:i/>
          <w:iCs/>
          <w:sz w:val="21"/>
          <w:szCs w:val="21"/>
        </w:rPr>
        <w:t xml:space="preserve">. zákona č. 40/1964 Zb. Občianskeho zákonníka v znení neskorších predpisov (ďalej len „Občiansky zákonník“), zákona č. 369/1990 Zb. o obecnom zriadení v znení neskorších predpisov, zákona č. 138/1991 Zb. o majetku obcí v znení neskorších predpisov, Zásad hospodárenia a nakladania s  majetkom mesta Trnava a majetkom v štátnom vlastníctve, ktorý bol mestu Trnava zverený v účinnom znení (ďalej len „Zásady“) a uznesenia Mestskej rady č. </w:t>
      </w:r>
      <w:r w:rsidR="007925AD">
        <w:rPr>
          <w:rFonts w:ascii="Arial" w:hAnsi="Arial" w:cs="Arial"/>
          <w:i/>
          <w:iCs/>
          <w:sz w:val="21"/>
          <w:szCs w:val="21"/>
        </w:rPr>
        <w:t xml:space="preserve">270 </w:t>
      </w:r>
      <w:bookmarkStart w:id="0" w:name="_GoBack"/>
      <w:bookmarkEnd w:id="0"/>
      <w:r w:rsidRPr="00D76A1E">
        <w:rPr>
          <w:rFonts w:ascii="Arial" w:hAnsi="Arial" w:cs="Arial"/>
          <w:i/>
          <w:iCs/>
          <w:sz w:val="21"/>
          <w:szCs w:val="21"/>
        </w:rPr>
        <w:t xml:space="preserve">zo dňa </w:t>
      </w:r>
      <w:r>
        <w:rPr>
          <w:rFonts w:ascii="Arial" w:hAnsi="Arial" w:cs="Arial"/>
          <w:i/>
          <w:iCs/>
          <w:sz w:val="21"/>
          <w:szCs w:val="21"/>
        </w:rPr>
        <w:t xml:space="preserve">27. 10. 2020 </w:t>
      </w:r>
      <w:r w:rsidRPr="00D76A1E">
        <w:rPr>
          <w:rFonts w:ascii="Arial" w:hAnsi="Arial" w:cs="Arial"/>
          <w:i/>
          <w:iCs/>
          <w:sz w:val="21"/>
          <w:szCs w:val="21"/>
        </w:rPr>
        <w:t xml:space="preserve"> a na základe výsledkov obchodnej verejnej súťaže  túto </w:t>
      </w:r>
    </w:p>
    <w:p w:rsidR="00D61A32" w:rsidRDefault="00D61A32" w:rsidP="00D61A32">
      <w:pPr>
        <w:jc w:val="center"/>
        <w:rPr>
          <w:rFonts w:ascii="Arial" w:hAnsi="Arial" w:cs="Arial"/>
          <w:i/>
          <w:iCs/>
          <w:sz w:val="21"/>
          <w:szCs w:val="21"/>
        </w:rPr>
      </w:pPr>
    </w:p>
    <w:p w:rsidR="00D61A32" w:rsidRPr="00D76A1E" w:rsidRDefault="00D61A32" w:rsidP="00D61A32">
      <w:pPr>
        <w:jc w:val="center"/>
        <w:rPr>
          <w:rFonts w:ascii="Arial" w:hAnsi="Arial" w:cs="Arial"/>
          <w:i/>
          <w:iCs/>
          <w:sz w:val="21"/>
          <w:szCs w:val="21"/>
        </w:rPr>
      </w:pPr>
    </w:p>
    <w:p w:rsidR="00D61A32" w:rsidRPr="00D76A1E" w:rsidRDefault="00D61A32" w:rsidP="00D61A32">
      <w:pPr>
        <w:jc w:val="center"/>
        <w:rPr>
          <w:rFonts w:ascii="Arial" w:hAnsi="Arial" w:cs="Arial"/>
          <w:b/>
          <w:i/>
          <w:iCs/>
          <w:sz w:val="21"/>
          <w:szCs w:val="21"/>
        </w:rPr>
      </w:pPr>
      <w:r w:rsidRPr="00D76A1E">
        <w:rPr>
          <w:rFonts w:ascii="Arial" w:hAnsi="Arial" w:cs="Arial"/>
          <w:b/>
          <w:i/>
          <w:iCs/>
          <w:sz w:val="21"/>
          <w:szCs w:val="21"/>
        </w:rPr>
        <w:t>zmluvu o nájme nebytových priestorov</w:t>
      </w:r>
    </w:p>
    <w:p w:rsidR="00D61A32" w:rsidRPr="00D76A1E" w:rsidRDefault="00D61A32" w:rsidP="00D61A32">
      <w:pPr>
        <w:jc w:val="center"/>
        <w:rPr>
          <w:rFonts w:ascii="Arial" w:hAnsi="Arial" w:cs="Arial"/>
          <w:i/>
          <w:iCs/>
          <w:sz w:val="21"/>
          <w:szCs w:val="21"/>
        </w:rPr>
      </w:pPr>
      <w:r w:rsidRPr="00D76A1E">
        <w:rPr>
          <w:rFonts w:ascii="Arial" w:hAnsi="Arial" w:cs="Arial"/>
          <w:i/>
          <w:iCs/>
          <w:sz w:val="21"/>
          <w:szCs w:val="21"/>
        </w:rPr>
        <w:t>(ďalej len „</w:t>
      </w:r>
      <w:r w:rsidRPr="00D76A1E">
        <w:rPr>
          <w:rFonts w:ascii="Arial" w:hAnsi="Arial" w:cs="Arial"/>
          <w:b/>
          <w:i/>
          <w:iCs/>
          <w:sz w:val="21"/>
          <w:szCs w:val="21"/>
        </w:rPr>
        <w:t>zmluva</w:t>
      </w:r>
      <w:r w:rsidRPr="00D76A1E">
        <w:rPr>
          <w:rFonts w:ascii="Arial" w:hAnsi="Arial" w:cs="Arial"/>
          <w:i/>
          <w:iCs/>
          <w:sz w:val="21"/>
          <w:szCs w:val="21"/>
        </w:rPr>
        <w:t>“):</w:t>
      </w:r>
    </w:p>
    <w:p w:rsidR="00D61A32" w:rsidRPr="00D76A1E" w:rsidRDefault="00D61A32" w:rsidP="00D61A32">
      <w:pPr>
        <w:rPr>
          <w:rFonts w:ascii="Arial" w:hAnsi="Arial" w:cs="Arial"/>
          <w:i/>
          <w:iCs/>
          <w:sz w:val="21"/>
          <w:szCs w:val="21"/>
        </w:rPr>
      </w:pPr>
    </w:p>
    <w:p w:rsidR="00D61A32" w:rsidRPr="00D76A1E" w:rsidRDefault="00D61A32" w:rsidP="00D61A32">
      <w:pPr>
        <w:widowControl w:val="0"/>
        <w:suppressAutoHyphens/>
        <w:jc w:val="center"/>
        <w:rPr>
          <w:rFonts w:ascii="Arial" w:hAnsi="Arial" w:cs="Arial"/>
          <w:b/>
          <w:i/>
          <w:iCs/>
          <w:sz w:val="21"/>
          <w:szCs w:val="21"/>
          <w:lang w:eastAsia="ar-SA"/>
        </w:rPr>
      </w:pPr>
      <w:r w:rsidRPr="00D76A1E">
        <w:rPr>
          <w:rFonts w:ascii="Arial" w:hAnsi="Arial" w:cs="Arial"/>
          <w:b/>
          <w:i/>
          <w:iCs/>
          <w:sz w:val="21"/>
          <w:szCs w:val="21"/>
          <w:lang w:eastAsia="ar-SA"/>
        </w:rPr>
        <w:t>I.</w:t>
      </w:r>
    </w:p>
    <w:p w:rsidR="00D61A32" w:rsidRPr="00D76A1E" w:rsidRDefault="00D61A32" w:rsidP="00D61A32">
      <w:pPr>
        <w:widowControl w:val="0"/>
        <w:numPr>
          <w:ilvl w:val="1"/>
          <w:numId w:val="0"/>
        </w:numPr>
        <w:tabs>
          <w:tab w:val="left" w:pos="0"/>
        </w:tabs>
        <w:suppressAutoHyphens/>
        <w:jc w:val="center"/>
        <w:outlineLvl w:val="1"/>
        <w:rPr>
          <w:rFonts w:ascii="Arial" w:hAnsi="Arial" w:cs="Arial"/>
          <w:b/>
          <w:i/>
          <w:iCs/>
          <w:sz w:val="21"/>
          <w:szCs w:val="21"/>
          <w:lang w:eastAsia="ar-SA"/>
        </w:rPr>
      </w:pPr>
      <w:r w:rsidRPr="00D76A1E">
        <w:rPr>
          <w:rFonts w:ascii="Arial" w:hAnsi="Arial" w:cs="Arial"/>
          <w:b/>
          <w:i/>
          <w:iCs/>
          <w:sz w:val="21"/>
          <w:szCs w:val="21"/>
          <w:lang w:eastAsia="ar-SA"/>
        </w:rPr>
        <w:t>Predmet zmluvy</w:t>
      </w:r>
    </w:p>
    <w:p w:rsidR="00D61A32" w:rsidRPr="00D76A1E" w:rsidRDefault="00D61A32" w:rsidP="00D61A32">
      <w:pPr>
        <w:numPr>
          <w:ilvl w:val="0"/>
          <w:numId w:val="1"/>
        </w:numPr>
        <w:suppressAutoHyphens/>
        <w:spacing w:before="120"/>
        <w:ind w:left="357" w:hanging="357"/>
        <w:jc w:val="both"/>
        <w:rPr>
          <w:rFonts w:ascii="Arial" w:hAnsi="Arial" w:cs="Arial"/>
          <w:i/>
          <w:iCs/>
          <w:sz w:val="21"/>
          <w:szCs w:val="21"/>
          <w:lang w:eastAsia="ar-SA"/>
        </w:rPr>
      </w:pPr>
      <w:r w:rsidRPr="00D76A1E">
        <w:rPr>
          <w:rFonts w:ascii="Arial" w:hAnsi="Arial" w:cs="Arial"/>
          <w:i/>
          <w:iCs/>
          <w:sz w:val="21"/>
          <w:szCs w:val="21"/>
          <w:lang w:eastAsia="ar-SA"/>
        </w:rPr>
        <w:t xml:space="preserve">Prenajímateľ prenecháva nájomcovi do nájmu nebytový priestor o celkovej výmere 23,33 m², nachádzajúci sa na prízemí v nehnuteľnosti v k. ú Trnava, na Trojičnom námestí č. 3, súp. č. 92,  zapísanej na LV č. 5000,  parcela registra „C“ č. 2. </w:t>
      </w:r>
    </w:p>
    <w:p w:rsidR="00D61A32" w:rsidRPr="00D76A1E" w:rsidRDefault="00D61A32" w:rsidP="00D61A32">
      <w:pPr>
        <w:suppressAutoHyphens/>
        <w:spacing w:after="120"/>
        <w:ind w:firstLine="357"/>
        <w:jc w:val="both"/>
        <w:rPr>
          <w:rFonts w:ascii="Arial" w:hAnsi="Arial" w:cs="Arial"/>
          <w:i/>
          <w:iCs/>
          <w:sz w:val="21"/>
          <w:szCs w:val="21"/>
          <w:lang w:eastAsia="ar-SA"/>
        </w:rPr>
      </w:pPr>
      <w:r w:rsidRPr="00D76A1E">
        <w:rPr>
          <w:rFonts w:ascii="Arial" w:hAnsi="Arial" w:cs="Arial"/>
          <w:i/>
          <w:iCs/>
          <w:sz w:val="21"/>
          <w:szCs w:val="21"/>
          <w:lang w:eastAsia="ar-SA"/>
        </w:rPr>
        <w:t>Predmetný nebytový priestor je vo vlastníctve mesta Trnava a v správcovstve prenajímateľa.</w:t>
      </w:r>
    </w:p>
    <w:p w:rsidR="00D61A32" w:rsidRPr="00D76A1E" w:rsidRDefault="00D61A32" w:rsidP="00D61A32">
      <w:pPr>
        <w:numPr>
          <w:ilvl w:val="0"/>
          <w:numId w:val="1"/>
        </w:numPr>
        <w:suppressAutoHyphens/>
        <w:ind w:left="357" w:hanging="357"/>
        <w:jc w:val="both"/>
        <w:rPr>
          <w:rFonts w:ascii="Arial" w:hAnsi="Arial" w:cs="Arial"/>
          <w:i/>
          <w:iCs/>
          <w:sz w:val="21"/>
          <w:szCs w:val="21"/>
          <w:lang w:eastAsia="ar-SA"/>
        </w:rPr>
      </w:pPr>
      <w:r w:rsidRPr="00D76A1E">
        <w:rPr>
          <w:rFonts w:ascii="Arial" w:hAnsi="Arial" w:cs="Arial"/>
          <w:i/>
          <w:iCs/>
          <w:sz w:val="21"/>
          <w:szCs w:val="21"/>
          <w:lang w:eastAsia="ar-SA"/>
        </w:rPr>
        <w:t>Prenajímateľ bude nájomcovi súčasne zabezpečovať poskytovanie dojednaných služieb spojených s užívaním prenajatých nebytových priestorov. Preddavky za spotrebu energií a služieb súvisiacich s užívaním nebytového priestoru sú uvedené vo výpočtovom liste, ktorý tvorí neoddeliteľnú súčasť tejto zmluvy..</w:t>
      </w:r>
    </w:p>
    <w:p w:rsidR="00D61A32" w:rsidRPr="00D76A1E" w:rsidRDefault="00D61A32" w:rsidP="00D61A32">
      <w:pPr>
        <w:suppressAutoHyphens/>
        <w:rPr>
          <w:rFonts w:ascii="Arial" w:hAnsi="Arial" w:cs="Arial"/>
          <w:b/>
          <w:i/>
          <w:iCs/>
          <w:sz w:val="21"/>
          <w:szCs w:val="21"/>
          <w:lang w:eastAsia="ar-SA"/>
        </w:rPr>
      </w:pPr>
    </w:p>
    <w:p w:rsidR="00D61A32" w:rsidRPr="00D76A1E" w:rsidRDefault="00D61A32" w:rsidP="00D61A32">
      <w:pPr>
        <w:suppressAutoHyphens/>
        <w:jc w:val="center"/>
        <w:rPr>
          <w:rFonts w:ascii="Arial" w:hAnsi="Arial" w:cs="Arial"/>
          <w:b/>
          <w:i/>
          <w:iCs/>
          <w:sz w:val="21"/>
          <w:szCs w:val="21"/>
          <w:lang w:eastAsia="ar-SA"/>
        </w:rPr>
      </w:pPr>
      <w:r w:rsidRPr="00D76A1E">
        <w:rPr>
          <w:rFonts w:ascii="Arial" w:hAnsi="Arial" w:cs="Arial"/>
          <w:b/>
          <w:i/>
          <w:iCs/>
          <w:sz w:val="21"/>
          <w:szCs w:val="21"/>
          <w:lang w:eastAsia="ar-SA"/>
        </w:rPr>
        <w:t>II.</w:t>
      </w:r>
    </w:p>
    <w:p w:rsidR="00D61A32" w:rsidRPr="00D76A1E" w:rsidRDefault="00D61A32" w:rsidP="00D61A32">
      <w:pPr>
        <w:suppressAutoHyphens/>
        <w:jc w:val="center"/>
        <w:rPr>
          <w:rFonts w:ascii="Arial" w:hAnsi="Arial" w:cs="Arial"/>
          <w:b/>
          <w:i/>
          <w:iCs/>
          <w:sz w:val="21"/>
          <w:szCs w:val="21"/>
          <w:lang w:eastAsia="ar-SA"/>
        </w:rPr>
      </w:pPr>
      <w:r w:rsidRPr="00D76A1E">
        <w:rPr>
          <w:rFonts w:ascii="Arial" w:hAnsi="Arial" w:cs="Arial"/>
          <w:b/>
          <w:i/>
          <w:iCs/>
          <w:sz w:val="21"/>
          <w:szCs w:val="21"/>
          <w:lang w:eastAsia="ar-SA"/>
        </w:rPr>
        <w:t>Účel nájmu</w:t>
      </w:r>
    </w:p>
    <w:p w:rsidR="00D61A32" w:rsidRPr="00D76A1E" w:rsidRDefault="00D61A32" w:rsidP="00D61A32">
      <w:pPr>
        <w:suppressAutoHyphens/>
        <w:spacing w:before="120"/>
        <w:jc w:val="both"/>
        <w:rPr>
          <w:rFonts w:ascii="Arial" w:eastAsia="Calibri" w:hAnsi="Arial" w:cs="Arial"/>
          <w:i/>
          <w:iCs/>
          <w:sz w:val="21"/>
          <w:szCs w:val="21"/>
          <w:lang w:eastAsia="ar-SA"/>
        </w:rPr>
      </w:pPr>
      <w:r w:rsidRPr="00D76A1E">
        <w:rPr>
          <w:rFonts w:ascii="Arial" w:hAnsi="Arial" w:cs="Arial"/>
          <w:i/>
          <w:iCs/>
          <w:sz w:val="21"/>
          <w:szCs w:val="21"/>
          <w:lang w:eastAsia="ar-SA"/>
        </w:rPr>
        <w:t xml:space="preserve">Nájomca bude uvedený priestor užívať na základe výsledkov obchodnej verejnej súťaže za účelom prevádzkovania  </w:t>
      </w:r>
      <w:r w:rsidRPr="00D76A1E">
        <w:rPr>
          <w:rFonts w:ascii="Arial" w:eastAsia="Calibri" w:hAnsi="Arial" w:cs="Arial"/>
          <w:i/>
          <w:iCs/>
          <w:sz w:val="21"/>
          <w:szCs w:val="21"/>
          <w:lang w:eastAsia="ar-SA"/>
        </w:rPr>
        <w:t>......................................................................................................... (doplní súťažiaci - pokiaľ bude chcieť prevádzkovať reštauračné služby, priestory musia byť určené výlučne pre nefajčiarov a  bez umiestnenia výherných automatov)</w:t>
      </w:r>
    </w:p>
    <w:p w:rsidR="00D61A32" w:rsidRPr="00D76A1E" w:rsidRDefault="00D61A32" w:rsidP="00D61A32">
      <w:pPr>
        <w:suppressAutoHyphens/>
        <w:jc w:val="both"/>
        <w:rPr>
          <w:rFonts w:ascii="Arial" w:hAnsi="Arial" w:cs="Arial"/>
          <w:i/>
          <w:iCs/>
          <w:sz w:val="21"/>
          <w:szCs w:val="21"/>
          <w:lang w:eastAsia="ar-SA"/>
        </w:rPr>
      </w:pPr>
    </w:p>
    <w:p w:rsidR="00D61A32" w:rsidRDefault="00D61A32" w:rsidP="00D61A32">
      <w:pPr>
        <w:suppressAutoHyphens/>
        <w:rPr>
          <w:rFonts w:ascii="Arial" w:hAnsi="Arial" w:cs="Arial"/>
          <w:b/>
          <w:i/>
          <w:iCs/>
          <w:sz w:val="21"/>
          <w:szCs w:val="21"/>
          <w:lang w:eastAsia="ar-SA"/>
        </w:rPr>
      </w:pPr>
    </w:p>
    <w:p w:rsidR="00D61A32" w:rsidRDefault="00D61A32" w:rsidP="00D61A32">
      <w:pPr>
        <w:suppressAutoHyphens/>
        <w:rPr>
          <w:rFonts w:ascii="Arial" w:hAnsi="Arial" w:cs="Arial"/>
          <w:b/>
          <w:i/>
          <w:iCs/>
          <w:sz w:val="21"/>
          <w:szCs w:val="21"/>
          <w:lang w:eastAsia="ar-SA"/>
        </w:rPr>
      </w:pPr>
    </w:p>
    <w:p w:rsidR="00D61A32" w:rsidRDefault="00D61A32" w:rsidP="00D61A32">
      <w:pPr>
        <w:suppressAutoHyphens/>
        <w:rPr>
          <w:rFonts w:ascii="Arial" w:hAnsi="Arial" w:cs="Arial"/>
          <w:b/>
          <w:i/>
          <w:iCs/>
          <w:sz w:val="21"/>
          <w:szCs w:val="21"/>
          <w:lang w:eastAsia="ar-SA"/>
        </w:rPr>
      </w:pPr>
    </w:p>
    <w:p w:rsidR="00D61A32" w:rsidRDefault="00D61A32" w:rsidP="00D61A32">
      <w:pPr>
        <w:suppressAutoHyphens/>
        <w:rPr>
          <w:rFonts w:ascii="Arial" w:hAnsi="Arial" w:cs="Arial"/>
          <w:b/>
          <w:i/>
          <w:iCs/>
          <w:sz w:val="21"/>
          <w:szCs w:val="21"/>
          <w:lang w:eastAsia="ar-SA"/>
        </w:rPr>
      </w:pPr>
    </w:p>
    <w:p w:rsidR="00D61A32" w:rsidRPr="00D76A1E" w:rsidRDefault="00D61A32" w:rsidP="00D61A32">
      <w:pPr>
        <w:suppressAutoHyphens/>
        <w:rPr>
          <w:rFonts w:ascii="Arial" w:hAnsi="Arial" w:cs="Arial"/>
          <w:b/>
          <w:i/>
          <w:iCs/>
          <w:sz w:val="21"/>
          <w:szCs w:val="21"/>
          <w:lang w:eastAsia="ar-SA"/>
        </w:rPr>
      </w:pPr>
    </w:p>
    <w:p w:rsidR="00D61A32" w:rsidRPr="00D76A1E" w:rsidRDefault="00D61A32" w:rsidP="00D61A32">
      <w:pPr>
        <w:suppressAutoHyphens/>
        <w:jc w:val="center"/>
        <w:rPr>
          <w:rFonts w:ascii="Arial" w:hAnsi="Arial" w:cs="Arial"/>
          <w:b/>
          <w:i/>
          <w:iCs/>
          <w:sz w:val="21"/>
          <w:szCs w:val="21"/>
          <w:lang w:eastAsia="ar-SA"/>
        </w:rPr>
      </w:pPr>
      <w:r w:rsidRPr="00D76A1E">
        <w:rPr>
          <w:rFonts w:ascii="Arial" w:hAnsi="Arial" w:cs="Arial"/>
          <w:b/>
          <w:i/>
          <w:iCs/>
          <w:sz w:val="21"/>
          <w:szCs w:val="21"/>
          <w:lang w:eastAsia="ar-SA"/>
        </w:rPr>
        <w:t>III.</w:t>
      </w:r>
    </w:p>
    <w:p w:rsidR="00D61A32" w:rsidRPr="00D76A1E" w:rsidRDefault="00D61A32" w:rsidP="00D61A32">
      <w:pPr>
        <w:suppressAutoHyphens/>
        <w:jc w:val="center"/>
        <w:rPr>
          <w:rFonts w:ascii="Arial" w:hAnsi="Arial" w:cs="Arial"/>
          <w:b/>
          <w:i/>
          <w:iCs/>
          <w:sz w:val="21"/>
          <w:szCs w:val="21"/>
          <w:lang w:eastAsia="ar-SA"/>
        </w:rPr>
      </w:pPr>
      <w:r w:rsidRPr="00D76A1E">
        <w:rPr>
          <w:rFonts w:ascii="Arial" w:hAnsi="Arial" w:cs="Arial"/>
          <w:b/>
          <w:i/>
          <w:iCs/>
          <w:sz w:val="21"/>
          <w:szCs w:val="21"/>
          <w:lang w:eastAsia="ar-SA"/>
        </w:rPr>
        <w:t>Doba nájmu</w:t>
      </w:r>
    </w:p>
    <w:p w:rsidR="00D61A32" w:rsidRPr="00D76A1E" w:rsidRDefault="00D61A32" w:rsidP="00D61A32">
      <w:pPr>
        <w:suppressAutoHyphens/>
        <w:spacing w:before="120"/>
        <w:jc w:val="both"/>
        <w:rPr>
          <w:rFonts w:ascii="Arial" w:hAnsi="Arial" w:cs="Arial"/>
          <w:b/>
          <w:i/>
          <w:iCs/>
          <w:sz w:val="21"/>
          <w:szCs w:val="21"/>
          <w:lang w:eastAsia="ar-SA"/>
        </w:rPr>
      </w:pPr>
      <w:r w:rsidRPr="00D76A1E">
        <w:rPr>
          <w:rFonts w:ascii="Arial" w:hAnsi="Arial" w:cs="Arial"/>
          <w:i/>
          <w:iCs/>
          <w:sz w:val="21"/>
          <w:szCs w:val="21"/>
          <w:lang w:eastAsia="ar-SA"/>
        </w:rPr>
        <w:t xml:space="preserve">Nájom nebytových priestorov sa uzatvára na dobu </w:t>
      </w:r>
      <w:r w:rsidRPr="00D76A1E">
        <w:rPr>
          <w:rFonts w:ascii="Arial" w:hAnsi="Arial" w:cs="Arial"/>
          <w:b/>
          <w:i/>
          <w:iCs/>
          <w:sz w:val="21"/>
          <w:szCs w:val="21"/>
          <w:lang w:eastAsia="ar-SA"/>
        </w:rPr>
        <w:t>neurčitú odo dňa predloženia notárskej zápisnice.</w:t>
      </w:r>
    </w:p>
    <w:p w:rsidR="00D61A32" w:rsidRPr="00D76A1E" w:rsidRDefault="00D61A32" w:rsidP="00D61A32">
      <w:pPr>
        <w:suppressAutoHyphens/>
        <w:jc w:val="both"/>
        <w:rPr>
          <w:rFonts w:ascii="Arial" w:hAnsi="Arial" w:cs="Arial"/>
          <w:b/>
          <w:i/>
          <w:iCs/>
          <w:sz w:val="21"/>
          <w:szCs w:val="21"/>
          <w:lang w:eastAsia="ar-SA"/>
        </w:rPr>
      </w:pPr>
    </w:p>
    <w:p w:rsidR="00D61A32" w:rsidRPr="00D76A1E" w:rsidRDefault="00D61A32" w:rsidP="00D61A32">
      <w:pPr>
        <w:suppressAutoHyphens/>
        <w:jc w:val="center"/>
        <w:rPr>
          <w:rFonts w:ascii="Arial" w:hAnsi="Arial" w:cs="Arial"/>
          <w:b/>
          <w:i/>
          <w:iCs/>
          <w:sz w:val="21"/>
          <w:szCs w:val="21"/>
          <w:lang w:eastAsia="ar-SA"/>
        </w:rPr>
      </w:pPr>
      <w:r w:rsidRPr="00D76A1E">
        <w:rPr>
          <w:rFonts w:ascii="Arial" w:hAnsi="Arial" w:cs="Arial"/>
          <w:b/>
          <w:i/>
          <w:iCs/>
          <w:sz w:val="21"/>
          <w:szCs w:val="21"/>
          <w:lang w:eastAsia="ar-SA"/>
        </w:rPr>
        <w:t>IV.</w:t>
      </w:r>
    </w:p>
    <w:p w:rsidR="00D61A32" w:rsidRPr="00D76A1E" w:rsidRDefault="00D61A32" w:rsidP="00D61A32">
      <w:pPr>
        <w:suppressAutoHyphens/>
        <w:jc w:val="center"/>
        <w:rPr>
          <w:rFonts w:ascii="Arial" w:hAnsi="Arial" w:cs="Arial"/>
          <w:b/>
          <w:i/>
          <w:iCs/>
          <w:sz w:val="21"/>
          <w:szCs w:val="21"/>
          <w:lang w:eastAsia="ar-SA"/>
        </w:rPr>
      </w:pPr>
      <w:r w:rsidRPr="00D76A1E">
        <w:rPr>
          <w:rFonts w:ascii="Arial" w:hAnsi="Arial" w:cs="Arial"/>
          <w:b/>
          <w:i/>
          <w:iCs/>
          <w:sz w:val="21"/>
          <w:szCs w:val="21"/>
          <w:lang w:eastAsia="ar-SA"/>
        </w:rPr>
        <w:t>Nájomné</w:t>
      </w:r>
    </w:p>
    <w:p w:rsidR="00D61A32" w:rsidRPr="00D76A1E" w:rsidRDefault="00D61A32" w:rsidP="00D61A32">
      <w:pPr>
        <w:numPr>
          <w:ilvl w:val="0"/>
          <w:numId w:val="2"/>
        </w:numPr>
        <w:suppressAutoHyphens/>
        <w:spacing w:before="120"/>
        <w:ind w:left="357" w:hanging="357"/>
        <w:rPr>
          <w:rFonts w:ascii="Arial" w:hAnsi="Arial" w:cs="Arial"/>
          <w:i/>
          <w:iCs/>
          <w:sz w:val="21"/>
          <w:szCs w:val="21"/>
          <w:lang w:eastAsia="ar-SA"/>
        </w:rPr>
      </w:pPr>
      <w:r w:rsidRPr="00D76A1E">
        <w:rPr>
          <w:rFonts w:ascii="Arial" w:hAnsi="Arial" w:cs="Arial"/>
          <w:i/>
          <w:iCs/>
          <w:sz w:val="21"/>
          <w:szCs w:val="21"/>
          <w:lang w:eastAsia="ar-SA"/>
        </w:rPr>
        <w:t xml:space="preserve">Zmluvné strany sa dohodli na nájomnom za nebytový priestor vo výške </w:t>
      </w:r>
    </w:p>
    <w:p w:rsidR="00D61A32" w:rsidRPr="00D76A1E" w:rsidRDefault="00D61A32" w:rsidP="00D61A32">
      <w:pPr>
        <w:suppressAutoHyphens/>
        <w:rPr>
          <w:rFonts w:ascii="Arial" w:hAnsi="Arial" w:cs="Arial"/>
          <w:i/>
          <w:iCs/>
          <w:sz w:val="21"/>
          <w:szCs w:val="21"/>
          <w:lang w:eastAsia="ar-SA"/>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tblGrid>
      <w:tr w:rsidR="00D61A32" w:rsidRPr="00D76A1E" w:rsidTr="00693A3F">
        <w:trPr>
          <w:trHeight w:val="897"/>
        </w:trPr>
        <w:tc>
          <w:tcPr>
            <w:tcW w:w="2977" w:type="dxa"/>
            <w:shd w:val="clear" w:color="auto" w:fill="auto"/>
          </w:tcPr>
          <w:p w:rsidR="00D61A32" w:rsidRPr="00D76A1E" w:rsidRDefault="00D61A32" w:rsidP="00693A3F">
            <w:pPr>
              <w:suppressAutoHyphens/>
              <w:rPr>
                <w:rFonts w:ascii="Arial" w:eastAsia="Calibri" w:hAnsi="Arial" w:cs="Arial"/>
                <w:i/>
                <w:iCs/>
                <w:sz w:val="21"/>
                <w:szCs w:val="21"/>
                <w:lang w:eastAsia="ar-SA"/>
              </w:rPr>
            </w:pPr>
            <w:r w:rsidRPr="00D76A1E">
              <w:rPr>
                <w:rFonts w:ascii="Arial" w:eastAsia="Calibri" w:hAnsi="Arial" w:cs="Arial"/>
                <w:i/>
                <w:iCs/>
                <w:sz w:val="21"/>
                <w:szCs w:val="21"/>
                <w:lang w:eastAsia="ar-SA"/>
              </w:rPr>
              <w:t xml:space="preserve">               </w:t>
            </w:r>
          </w:p>
          <w:p w:rsidR="00D61A32" w:rsidRPr="00D76A1E" w:rsidRDefault="00D61A32" w:rsidP="00693A3F">
            <w:pPr>
              <w:suppressAutoHyphens/>
              <w:rPr>
                <w:rFonts w:ascii="Arial" w:eastAsia="Calibri" w:hAnsi="Arial" w:cs="Arial"/>
                <w:i/>
                <w:iCs/>
                <w:sz w:val="21"/>
                <w:szCs w:val="21"/>
                <w:lang w:eastAsia="ar-SA"/>
              </w:rPr>
            </w:pPr>
          </w:p>
          <w:p w:rsidR="00D61A32" w:rsidRPr="00D76A1E" w:rsidRDefault="00D61A32" w:rsidP="00693A3F">
            <w:pPr>
              <w:suppressAutoHyphens/>
              <w:rPr>
                <w:rFonts w:ascii="Arial" w:eastAsia="Calibri" w:hAnsi="Arial" w:cs="Arial"/>
                <w:i/>
                <w:iCs/>
                <w:sz w:val="21"/>
                <w:szCs w:val="21"/>
                <w:lang w:eastAsia="ar-SA"/>
              </w:rPr>
            </w:pPr>
            <w:r w:rsidRPr="00D76A1E">
              <w:rPr>
                <w:rFonts w:ascii="Arial" w:eastAsia="Calibri" w:hAnsi="Arial" w:cs="Arial"/>
                <w:i/>
                <w:iCs/>
                <w:sz w:val="21"/>
                <w:szCs w:val="21"/>
                <w:lang w:eastAsia="ar-SA"/>
              </w:rPr>
              <w:t xml:space="preserve">                   eur/rok</w:t>
            </w:r>
          </w:p>
        </w:tc>
      </w:tr>
    </w:tbl>
    <w:p w:rsidR="00D61A32" w:rsidRPr="00D76A1E" w:rsidRDefault="00D61A32" w:rsidP="00D61A32">
      <w:pPr>
        <w:suppressAutoHyphens/>
        <w:rPr>
          <w:rFonts w:ascii="Arial" w:hAnsi="Arial" w:cs="Arial"/>
          <w:i/>
          <w:iCs/>
          <w:sz w:val="21"/>
          <w:szCs w:val="21"/>
          <w:lang w:eastAsia="ar-SA"/>
        </w:rPr>
      </w:pPr>
      <w:r w:rsidRPr="00D76A1E">
        <w:rPr>
          <w:rFonts w:ascii="Arial" w:hAnsi="Arial" w:cs="Arial"/>
          <w:i/>
          <w:iCs/>
          <w:sz w:val="21"/>
          <w:szCs w:val="21"/>
          <w:lang w:eastAsia="ar-SA"/>
        </w:rPr>
        <w:t xml:space="preserve">            </w:t>
      </w:r>
    </w:p>
    <w:p w:rsidR="00D61A32" w:rsidRPr="00D76A1E" w:rsidRDefault="00D61A32" w:rsidP="00D61A32">
      <w:pPr>
        <w:suppressAutoHyphens/>
        <w:jc w:val="both"/>
        <w:rPr>
          <w:rFonts w:ascii="Arial" w:hAnsi="Arial" w:cs="Arial"/>
          <w:i/>
          <w:iCs/>
          <w:color w:val="808080"/>
          <w:sz w:val="21"/>
          <w:szCs w:val="21"/>
          <w:lang w:eastAsia="ar-SA"/>
        </w:rPr>
      </w:pPr>
      <w:r w:rsidRPr="00D76A1E">
        <w:rPr>
          <w:rFonts w:ascii="Arial" w:hAnsi="Arial" w:cs="Arial"/>
          <w:i/>
          <w:iCs/>
          <w:color w:val="808080"/>
          <w:sz w:val="21"/>
          <w:szCs w:val="21"/>
          <w:lang w:eastAsia="ar-SA"/>
        </w:rPr>
        <w:t>(Vyplní záujemca o prenájom, pričom navrhované nájomné nemôže byť nižšie ako minimálna východisková cena za nájomné uvedená v </w:t>
      </w:r>
      <w:r w:rsidRPr="00D76A1E">
        <w:rPr>
          <w:rFonts w:ascii="Arial" w:hAnsi="Arial" w:cs="Arial"/>
          <w:i/>
          <w:iCs/>
          <w:color w:val="808080"/>
          <w:sz w:val="21"/>
          <w:szCs w:val="21"/>
        </w:rPr>
        <w:t>časti A., bod 8 súťažných podmienok</w:t>
      </w:r>
      <w:r w:rsidRPr="00D76A1E">
        <w:rPr>
          <w:rFonts w:ascii="Arial" w:hAnsi="Arial" w:cs="Arial"/>
          <w:i/>
          <w:iCs/>
          <w:color w:val="808080"/>
          <w:sz w:val="21"/>
          <w:szCs w:val="21"/>
          <w:lang w:eastAsia="ar-SA"/>
        </w:rPr>
        <w:t xml:space="preserve"> ).</w:t>
      </w:r>
    </w:p>
    <w:p w:rsidR="00D61A32" w:rsidRPr="00D76A1E" w:rsidRDefault="00D61A32" w:rsidP="00D61A32">
      <w:pPr>
        <w:suppressAutoHyphens/>
        <w:jc w:val="both"/>
        <w:rPr>
          <w:rFonts w:ascii="Arial" w:hAnsi="Arial" w:cs="Arial"/>
          <w:i/>
          <w:iCs/>
          <w:sz w:val="21"/>
          <w:szCs w:val="21"/>
          <w:lang w:eastAsia="ar-SA"/>
        </w:rPr>
      </w:pPr>
    </w:p>
    <w:p w:rsidR="00D61A32" w:rsidRPr="00D76A1E" w:rsidRDefault="00D61A32" w:rsidP="00D61A32">
      <w:pPr>
        <w:numPr>
          <w:ilvl w:val="0"/>
          <w:numId w:val="2"/>
        </w:numPr>
        <w:suppressAutoHyphens/>
        <w:spacing w:after="120"/>
        <w:ind w:left="357" w:hanging="357"/>
        <w:jc w:val="both"/>
        <w:rPr>
          <w:rFonts w:ascii="Arial" w:hAnsi="Arial" w:cs="Arial"/>
          <w:i/>
          <w:iCs/>
          <w:sz w:val="21"/>
          <w:szCs w:val="21"/>
          <w:lang w:eastAsia="ar-SA"/>
        </w:rPr>
      </w:pPr>
      <w:r w:rsidRPr="00D76A1E">
        <w:rPr>
          <w:rFonts w:ascii="Arial" w:hAnsi="Arial" w:cs="Arial"/>
          <w:i/>
          <w:iCs/>
          <w:sz w:val="21"/>
          <w:szCs w:val="21"/>
          <w:lang w:eastAsia="ar-SA"/>
        </w:rPr>
        <w:t>Nájomné je stanovené dohodou v súlade so znením VZN č. 514 o určovaní obvyklého nájomného za prenájom nebytových priestorov vo vlastníctve mesta Trnava v platnom znení a návrhu nájomcu v rámci obchodnej verejnej súťaže. Mesačné nájomné je určené vo výpočtovom liste úhrady za nájom a dodávku služieb v nebytovom priestore, ktorý bude tvoriť neoddeliteľnú prílohu tejto zmluvy.</w:t>
      </w:r>
    </w:p>
    <w:p w:rsidR="00D61A32" w:rsidRPr="00D76A1E" w:rsidRDefault="00D61A32" w:rsidP="00D61A32">
      <w:pPr>
        <w:numPr>
          <w:ilvl w:val="0"/>
          <w:numId w:val="2"/>
        </w:numPr>
        <w:suppressAutoHyphens/>
        <w:spacing w:after="120"/>
        <w:ind w:left="357" w:hanging="357"/>
        <w:jc w:val="both"/>
        <w:rPr>
          <w:rFonts w:ascii="Arial" w:hAnsi="Arial" w:cs="Arial"/>
          <w:i/>
          <w:iCs/>
          <w:sz w:val="21"/>
          <w:szCs w:val="21"/>
          <w:lang w:eastAsia="ar-SA"/>
        </w:rPr>
      </w:pPr>
      <w:r w:rsidRPr="00D76A1E">
        <w:rPr>
          <w:rFonts w:ascii="Arial" w:hAnsi="Arial" w:cs="Arial"/>
          <w:i/>
          <w:iCs/>
          <w:sz w:val="21"/>
          <w:szCs w:val="21"/>
          <w:lang w:eastAsia="ar-SA"/>
        </w:rPr>
        <w:t xml:space="preserve">Nájomca súhlasí s tým, že prenajímateľ bude každoročne upravovať výšku nájomného po vydaní Príkazu primátora mesta Trnava, ktorým sa upravujú sadzby nájomného pre príslušný rok od 1. 7. bežného roka o mieru inflácie spotrebiteľských cien vyhlásenej Štatistickým úradom SR za predchádzajúci rok. </w:t>
      </w:r>
    </w:p>
    <w:p w:rsidR="00D61A32" w:rsidRPr="00D76A1E" w:rsidRDefault="00D61A32" w:rsidP="00D61A32">
      <w:pPr>
        <w:numPr>
          <w:ilvl w:val="0"/>
          <w:numId w:val="2"/>
        </w:numPr>
        <w:suppressAutoHyphens/>
        <w:ind w:left="357" w:hanging="357"/>
        <w:jc w:val="both"/>
        <w:rPr>
          <w:rFonts w:ascii="Arial" w:hAnsi="Arial" w:cs="Arial"/>
          <w:i/>
          <w:iCs/>
          <w:sz w:val="21"/>
          <w:szCs w:val="21"/>
          <w:lang w:eastAsia="ar-SA"/>
        </w:rPr>
      </w:pPr>
      <w:r w:rsidRPr="00D76A1E">
        <w:rPr>
          <w:rFonts w:ascii="Arial" w:hAnsi="Arial" w:cs="Arial"/>
          <w:i/>
          <w:iCs/>
          <w:sz w:val="21"/>
          <w:szCs w:val="21"/>
          <w:lang w:eastAsia="ar-SA"/>
        </w:rPr>
        <w:t>Úpravu výšky nájomného vykoná každoročne prenajímateľ písomne formou nového výpočtového listu úhrady za nájom a dodávku služieb.</w:t>
      </w:r>
    </w:p>
    <w:p w:rsidR="00D61A32" w:rsidRPr="00D76A1E" w:rsidRDefault="00D61A32" w:rsidP="00D61A32">
      <w:pPr>
        <w:suppressAutoHyphens/>
        <w:jc w:val="center"/>
        <w:rPr>
          <w:rFonts w:ascii="Arial" w:hAnsi="Arial" w:cs="Arial"/>
          <w:b/>
          <w:i/>
          <w:iCs/>
          <w:sz w:val="21"/>
          <w:szCs w:val="21"/>
          <w:lang w:eastAsia="ar-SA"/>
        </w:rPr>
      </w:pPr>
    </w:p>
    <w:p w:rsidR="00D61A32" w:rsidRPr="00D76A1E" w:rsidRDefault="00D61A32" w:rsidP="00D61A32">
      <w:pPr>
        <w:suppressAutoHyphens/>
        <w:jc w:val="center"/>
        <w:rPr>
          <w:rFonts w:ascii="Arial" w:hAnsi="Arial" w:cs="Arial"/>
          <w:b/>
          <w:i/>
          <w:iCs/>
          <w:sz w:val="21"/>
          <w:szCs w:val="21"/>
          <w:lang w:eastAsia="ar-SA"/>
        </w:rPr>
      </w:pPr>
      <w:r w:rsidRPr="00D76A1E">
        <w:rPr>
          <w:rFonts w:ascii="Arial" w:hAnsi="Arial" w:cs="Arial"/>
          <w:b/>
          <w:i/>
          <w:iCs/>
          <w:sz w:val="21"/>
          <w:szCs w:val="21"/>
          <w:lang w:eastAsia="ar-SA"/>
        </w:rPr>
        <w:t>V.</w:t>
      </w:r>
    </w:p>
    <w:p w:rsidR="00D61A32" w:rsidRPr="00D76A1E" w:rsidRDefault="00D61A32" w:rsidP="00D61A32">
      <w:pPr>
        <w:suppressAutoHyphens/>
        <w:jc w:val="center"/>
        <w:rPr>
          <w:rFonts w:ascii="Arial" w:hAnsi="Arial" w:cs="Arial"/>
          <w:b/>
          <w:i/>
          <w:iCs/>
          <w:sz w:val="21"/>
          <w:szCs w:val="21"/>
          <w:lang w:eastAsia="ar-SA"/>
        </w:rPr>
      </w:pPr>
      <w:r w:rsidRPr="00D76A1E">
        <w:rPr>
          <w:rFonts w:ascii="Arial" w:hAnsi="Arial" w:cs="Arial"/>
          <w:b/>
          <w:i/>
          <w:iCs/>
          <w:sz w:val="21"/>
          <w:szCs w:val="21"/>
          <w:lang w:eastAsia="ar-SA"/>
        </w:rPr>
        <w:t>Plnenia poskytované s nájmom</w:t>
      </w:r>
    </w:p>
    <w:p w:rsidR="00D61A32" w:rsidRPr="00D76A1E" w:rsidRDefault="00D61A32" w:rsidP="00D61A32">
      <w:pPr>
        <w:numPr>
          <w:ilvl w:val="0"/>
          <w:numId w:val="3"/>
        </w:numPr>
        <w:suppressAutoHyphens/>
        <w:spacing w:before="120" w:after="120"/>
        <w:ind w:left="357" w:hanging="357"/>
        <w:jc w:val="both"/>
        <w:rPr>
          <w:rFonts w:ascii="Arial" w:hAnsi="Arial" w:cs="Arial"/>
          <w:i/>
          <w:iCs/>
          <w:sz w:val="21"/>
          <w:szCs w:val="21"/>
          <w:lang w:eastAsia="ar-SA"/>
        </w:rPr>
      </w:pPr>
      <w:r w:rsidRPr="00D76A1E">
        <w:rPr>
          <w:rFonts w:ascii="Arial" w:hAnsi="Arial" w:cs="Arial"/>
          <w:i/>
          <w:iCs/>
          <w:sz w:val="21"/>
          <w:szCs w:val="21"/>
          <w:lang w:eastAsia="ar-SA"/>
        </w:rPr>
        <w:t>Výška mesačných preddavkov za poskytované plnenia – spotrebu energií a služieb je uvedená vo výpočtovom liste úhrady za nájom a dodávku služieb súvisiacich s užívaním nebytového priestoru, ktorý tvorí prílohu tejto zmluvy.</w:t>
      </w:r>
    </w:p>
    <w:p w:rsidR="00D61A32" w:rsidRPr="00D76A1E" w:rsidRDefault="00D61A32" w:rsidP="00D61A32">
      <w:pPr>
        <w:numPr>
          <w:ilvl w:val="0"/>
          <w:numId w:val="3"/>
        </w:numPr>
        <w:suppressAutoHyphens/>
        <w:spacing w:after="120"/>
        <w:ind w:left="357" w:hanging="357"/>
        <w:jc w:val="both"/>
        <w:rPr>
          <w:rFonts w:ascii="Arial" w:hAnsi="Arial" w:cs="Arial"/>
          <w:i/>
          <w:iCs/>
          <w:sz w:val="21"/>
          <w:szCs w:val="21"/>
          <w:lang w:eastAsia="ar-SA"/>
        </w:rPr>
      </w:pPr>
      <w:r w:rsidRPr="00D76A1E">
        <w:rPr>
          <w:rFonts w:ascii="Arial" w:hAnsi="Arial" w:cs="Arial"/>
          <w:i/>
          <w:iCs/>
          <w:sz w:val="21"/>
          <w:szCs w:val="21"/>
          <w:lang w:eastAsia="ar-SA"/>
        </w:rPr>
        <w:t>Výšku mesačných preddavkov za spotrebu energií a služieb súvisiacich s užívaním nebytového priestoru má prenajímateľ právo zmeniť, ak je na to dôvod vyplývajúci zo zmeny právnych predpisov, rozhodnutia cenových orgánov, alebo zo zmeny rozsahu poskytovaných plnení. Úpravu výšky mesačných preddavkov za spotrebu energií a služieb súvisiacich s užívaním nebytového priestoru vykoná prenajímateľ písomne, formou nového výpočtového listu úhrady za nájom a dodávku služieb, ktorý bude tvoriť ďalšiu neoddeliteľnú prílohu tejto zmluvy.</w:t>
      </w:r>
    </w:p>
    <w:p w:rsidR="00D61A32" w:rsidRPr="00D76A1E" w:rsidRDefault="00D61A32" w:rsidP="00D61A32">
      <w:pPr>
        <w:numPr>
          <w:ilvl w:val="0"/>
          <w:numId w:val="3"/>
        </w:numPr>
        <w:suppressAutoHyphens/>
        <w:ind w:left="357" w:hanging="357"/>
        <w:jc w:val="both"/>
        <w:rPr>
          <w:rFonts w:ascii="Arial" w:hAnsi="Arial" w:cs="Arial"/>
          <w:i/>
          <w:iCs/>
          <w:sz w:val="21"/>
          <w:szCs w:val="21"/>
          <w:lang w:eastAsia="ar-SA"/>
        </w:rPr>
      </w:pPr>
      <w:r w:rsidRPr="00D76A1E">
        <w:rPr>
          <w:rFonts w:ascii="Arial" w:hAnsi="Arial" w:cs="Arial"/>
          <w:i/>
          <w:iCs/>
          <w:sz w:val="21"/>
          <w:szCs w:val="21"/>
          <w:lang w:eastAsia="ar-SA"/>
        </w:rPr>
        <w:t>Prenajímateľ je povinný vyúčtovať preddavky za spotrebu energií a služieb súvisiacich s užívaním nebytového priestoru podľa skutočných nákladov formou písomného ročného vyúčtovania.</w:t>
      </w:r>
    </w:p>
    <w:p w:rsidR="00D61A32" w:rsidRPr="00D76A1E" w:rsidRDefault="00D61A32" w:rsidP="00D61A32">
      <w:pPr>
        <w:suppressAutoHyphens/>
        <w:rPr>
          <w:rFonts w:ascii="Arial" w:hAnsi="Arial" w:cs="Arial"/>
          <w:i/>
          <w:iCs/>
          <w:sz w:val="21"/>
          <w:szCs w:val="21"/>
          <w:lang w:eastAsia="ar-SA"/>
        </w:rPr>
      </w:pPr>
      <w:r w:rsidRPr="00D76A1E">
        <w:rPr>
          <w:rFonts w:ascii="Arial" w:hAnsi="Arial" w:cs="Arial"/>
          <w:i/>
          <w:iCs/>
          <w:sz w:val="21"/>
          <w:szCs w:val="21"/>
          <w:lang w:eastAsia="ar-SA"/>
        </w:rPr>
        <w:t xml:space="preserve">                                 </w:t>
      </w:r>
    </w:p>
    <w:p w:rsidR="00D61A32" w:rsidRPr="00D76A1E" w:rsidRDefault="00D61A32" w:rsidP="00D61A32">
      <w:pPr>
        <w:widowControl w:val="0"/>
        <w:suppressAutoHyphens/>
        <w:jc w:val="center"/>
        <w:rPr>
          <w:rFonts w:ascii="Arial" w:hAnsi="Arial" w:cs="Arial"/>
          <w:b/>
          <w:i/>
          <w:iCs/>
          <w:sz w:val="21"/>
          <w:szCs w:val="21"/>
          <w:lang w:eastAsia="ar-SA"/>
        </w:rPr>
      </w:pPr>
      <w:r w:rsidRPr="00D76A1E">
        <w:rPr>
          <w:rFonts w:ascii="Arial" w:hAnsi="Arial" w:cs="Arial"/>
          <w:b/>
          <w:i/>
          <w:iCs/>
          <w:sz w:val="21"/>
          <w:szCs w:val="21"/>
          <w:lang w:eastAsia="ar-SA"/>
        </w:rPr>
        <w:t>VI.</w:t>
      </w:r>
    </w:p>
    <w:p w:rsidR="00D61A32" w:rsidRPr="00D76A1E" w:rsidRDefault="00D61A32" w:rsidP="00D61A32">
      <w:pPr>
        <w:widowControl w:val="0"/>
        <w:suppressAutoHyphens/>
        <w:jc w:val="center"/>
        <w:rPr>
          <w:rFonts w:ascii="Arial" w:hAnsi="Arial" w:cs="Arial"/>
          <w:b/>
          <w:i/>
          <w:iCs/>
          <w:sz w:val="21"/>
          <w:szCs w:val="21"/>
          <w:lang w:eastAsia="ar-SA"/>
        </w:rPr>
      </w:pPr>
      <w:r w:rsidRPr="00D76A1E">
        <w:rPr>
          <w:rFonts w:ascii="Arial" w:hAnsi="Arial" w:cs="Arial"/>
          <w:b/>
          <w:i/>
          <w:iCs/>
          <w:sz w:val="21"/>
          <w:szCs w:val="21"/>
          <w:lang w:eastAsia="ar-SA"/>
        </w:rPr>
        <w:t>Platobné podmienky</w:t>
      </w:r>
    </w:p>
    <w:p w:rsidR="00D61A32" w:rsidRPr="00D76A1E" w:rsidRDefault="00D61A32" w:rsidP="00D61A32">
      <w:pPr>
        <w:numPr>
          <w:ilvl w:val="0"/>
          <w:numId w:val="4"/>
        </w:numPr>
        <w:suppressAutoHyphens/>
        <w:spacing w:before="120"/>
        <w:ind w:left="357" w:hanging="357"/>
        <w:jc w:val="both"/>
        <w:rPr>
          <w:rFonts w:ascii="Arial" w:hAnsi="Arial" w:cs="Arial"/>
          <w:i/>
          <w:iCs/>
          <w:sz w:val="21"/>
          <w:szCs w:val="21"/>
          <w:lang w:eastAsia="ar-SA"/>
        </w:rPr>
      </w:pPr>
      <w:r w:rsidRPr="00D76A1E">
        <w:rPr>
          <w:rFonts w:ascii="Arial" w:hAnsi="Arial" w:cs="Arial"/>
          <w:i/>
          <w:iCs/>
          <w:sz w:val="21"/>
          <w:szCs w:val="21"/>
          <w:lang w:eastAsia="ar-SA"/>
        </w:rPr>
        <w:t xml:space="preserve">Nájomné  a preddavky za spotrebu energií a služieb súvisiacich s užívaním nebytového priestoru je splatné do 10. dňa bežného mesiaca na základe platného výpočtového listu úhrad za nájom a dodávku služieb. Nájomca uhradí nájomné bezhotovostným prevodom na bankový účet vo VÚB a.s., IBAN: </w:t>
      </w:r>
      <w:r w:rsidRPr="00D76A1E">
        <w:rPr>
          <w:rFonts w:ascii="Arial" w:hAnsi="Arial" w:cs="Arial"/>
          <w:i/>
          <w:iCs/>
          <w:sz w:val="21"/>
          <w:szCs w:val="21"/>
        </w:rPr>
        <w:t xml:space="preserve">SK90 0200 0000 0000 7703 6212 </w:t>
      </w:r>
      <w:r w:rsidRPr="00D76A1E">
        <w:rPr>
          <w:rFonts w:ascii="Arial" w:hAnsi="Arial" w:cs="Arial"/>
          <w:b/>
          <w:i/>
          <w:iCs/>
          <w:sz w:val="21"/>
          <w:szCs w:val="21"/>
          <w:lang w:eastAsia="ar-SA"/>
        </w:rPr>
        <w:t xml:space="preserve"> </w:t>
      </w:r>
      <w:r w:rsidRPr="00D76A1E">
        <w:rPr>
          <w:rFonts w:ascii="Arial" w:hAnsi="Arial" w:cs="Arial"/>
          <w:i/>
          <w:iCs/>
          <w:sz w:val="21"/>
          <w:szCs w:val="21"/>
          <w:lang w:eastAsia="ar-SA"/>
        </w:rPr>
        <w:t>s uvedením variabilného symbolu ...........................</w:t>
      </w:r>
    </w:p>
    <w:p w:rsidR="00D61A32" w:rsidRPr="00D76A1E" w:rsidRDefault="00D61A32" w:rsidP="00D61A32">
      <w:pPr>
        <w:numPr>
          <w:ilvl w:val="0"/>
          <w:numId w:val="4"/>
        </w:numPr>
        <w:suppressAutoHyphens/>
        <w:spacing w:after="120"/>
        <w:ind w:left="357" w:hanging="357"/>
        <w:jc w:val="both"/>
        <w:rPr>
          <w:rFonts w:ascii="Arial" w:hAnsi="Arial" w:cs="Arial"/>
          <w:i/>
          <w:iCs/>
          <w:sz w:val="21"/>
          <w:szCs w:val="21"/>
          <w:lang w:eastAsia="ar-SA"/>
        </w:rPr>
      </w:pPr>
      <w:r w:rsidRPr="00D76A1E">
        <w:rPr>
          <w:rFonts w:ascii="Arial" w:hAnsi="Arial" w:cs="Arial"/>
          <w:i/>
          <w:iCs/>
          <w:sz w:val="21"/>
          <w:szCs w:val="21"/>
          <w:lang w:eastAsia="ar-SA"/>
        </w:rPr>
        <w:t>Úhrady nájomného a preddavkov za spotrebu energií a služieb súvisiacich s užívaním nebytového priestoru sa považujú za splnené pripísaním predpísanej sumy na vyššie uvedené účty.</w:t>
      </w:r>
    </w:p>
    <w:p w:rsidR="00D61A32" w:rsidRDefault="00D61A32" w:rsidP="00D61A32">
      <w:pPr>
        <w:numPr>
          <w:ilvl w:val="0"/>
          <w:numId w:val="4"/>
        </w:numPr>
        <w:suppressAutoHyphens/>
        <w:ind w:left="357" w:hanging="357"/>
        <w:jc w:val="both"/>
        <w:rPr>
          <w:rFonts w:ascii="Arial" w:hAnsi="Arial" w:cs="Arial"/>
          <w:i/>
          <w:iCs/>
          <w:sz w:val="21"/>
          <w:szCs w:val="21"/>
          <w:lang w:eastAsia="ar-SA"/>
        </w:rPr>
      </w:pPr>
      <w:r w:rsidRPr="00D76A1E">
        <w:rPr>
          <w:rFonts w:ascii="Arial" w:hAnsi="Arial" w:cs="Arial"/>
          <w:i/>
          <w:iCs/>
          <w:sz w:val="21"/>
          <w:szCs w:val="21"/>
          <w:lang w:eastAsia="ar-SA"/>
        </w:rPr>
        <w:t>V prípade omeškania s platbami podľa čl. VII. bodu 1 a 2, je nájomca povinný zaplatiť prenajímateľovi úrok z omeškania v súlade s § 517 ods. 2 Občianskeho zákonníka, ktorého výšku ustanovuje § 3 nariadenia vlády č. 87/1995  Z. z. v platnom znení.</w:t>
      </w:r>
    </w:p>
    <w:p w:rsidR="00D61A32" w:rsidRDefault="00D61A32" w:rsidP="00D61A32">
      <w:pPr>
        <w:suppressAutoHyphens/>
        <w:jc w:val="both"/>
        <w:rPr>
          <w:rFonts w:ascii="Arial" w:hAnsi="Arial" w:cs="Arial"/>
          <w:i/>
          <w:iCs/>
          <w:sz w:val="21"/>
          <w:szCs w:val="21"/>
          <w:lang w:eastAsia="ar-SA"/>
        </w:rPr>
      </w:pPr>
    </w:p>
    <w:p w:rsidR="00D61A32" w:rsidRDefault="00D61A32" w:rsidP="00D61A32">
      <w:pPr>
        <w:suppressAutoHyphens/>
        <w:jc w:val="both"/>
        <w:rPr>
          <w:rFonts w:ascii="Arial" w:hAnsi="Arial" w:cs="Arial"/>
          <w:i/>
          <w:iCs/>
          <w:sz w:val="21"/>
          <w:szCs w:val="21"/>
          <w:lang w:eastAsia="ar-SA"/>
        </w:rPr>
      </w:pPr>
    </w:p>
    <w:p w:rsidR="00D61A32" w:rsidRDefault="00D61A32" w:rsidP="00D61A32">
      <w:pPr>
        <w:suppressAutoHyphens/>
        <w:jc w:val="both"/>
        <w:rPr>
          <w:rFonts w:ascii="Arial" w:hAnsi="Arial" w:cs="Arial"/>
          <w:i/>
          <w:iCs/>
          <w:sz w:val="21"/>
          <w:szCs w:val="21"/>
          <w:lang w:eastAsia="ar-SA"/>
        </w:rPr>
      </w:pPr>
    </w:p>
    <w:p w:rsidR="00D61A32" w:rsidRPr="00D76A1E" w:rsidRDefault="00D61A32" w:rsidP="00D61A32">
      <w:pPr>
        <w:suppressAutoHyphens/>
        <w:jc w:val="both"/>
        <w:rPr>
          <w:rFonts w:ascii="Arial" w:hAnsi="Arial" w:cs="Arial"/>
          <w:i/>
          <w:iCs/>
          <w:sz w:val="21"/>
          <w:szCs w:val="21"/>
          <w:lang w:eastAsia="ar-SA"/>
        </w:rPr>
      </w:pPr>
    </w:p>
    <w:p w:rsidR="00D61A32" w:rsidRPr="00D76A1E" w:rsidRDefault="00D61A32" w:rsidP="00D61A32">
      <w:pPr>
        <w:widowControl w:val="0"/>
        <w:suppressAutoHyphens/>
        <w:rPr>
          <w:rFonts w:ascii="Arial" w:hAnsi="Arial" w:cs="Arial"/>
          <w:b/>
          <w:bCs/>
          <w:i/>
          <w:iCs/>
          <w:sz w:val="21"/>
          <w:szCs w:val="21"/>
          <w:lang w:eastAsia="ar-SA"/>
        </w:rPr>
      </w:pPr>
    </w:p>
    <w:p w:rsidR="00D61A32" w:rsidRPr="00D76A1E" w:rsidRDefault="00D61A32" w:rsidP="00D61A32">
      <w:pPr>
        <w:widowControl w:val="0"/>
        <w:suppressAutoHyphens/>
        <w:jc w:val="center"/>
        <w:rPr>
          <w:rFonts w:ascii="Arial" w:hAnsi="Arial" w:cs="Arial"/>
          <w:b/>
          <w:bCs/>
          <w:i/>
          <w:iCs/>
          <w:sz w:val="21"/>
          <w:szCs w:val="21"/>
          <w:lang w:eastAsia="ar-SA"/>
        </w:rPr>
      </w:pPr>
      <w:r w:rsidRPr="00D76A1E">
        <w:rPr>
          <w:rFonts w:ascii="Arial" w:hAnsi="Arial" w:cs="Arial"/>
          <w:b/>
          <w:bCs/>
          <w:i/>
          <w:iCs/>
          <w:sz w:val="21"/>
          <w:szCs w:val="21"/>
          <w:lang w:eastAsia="ar-SA"/>
        </w:rPr>
        <w:lastRenderedPageBreak/>
        <w:t>VII.</w:t>
      </w:r>
    </w:p>
    <w:p w:rsidR="00D61A32" w:rsidRPr="00D76A1E" w:rsidRDefault="00D61A32" w:rsidP="00D61A32">
      <w:pPr>
        <w:widowControl w:val="0"/>
        <w:suppressAutoHyphens/>
        <w:jc w:val="center"/>
        <w:rPr>
          <w:rFonts w:ascii="Arial" w:hAnsi="Arial" w:cs="Arial"/>
          <w:b/>
          <w:bCs/>
          <w:i/>
          <w:iCs/>
          <w:sz w:val="21"/>
          <w:szCs w:val="21"/>
          <w:lang w:eastAsia="ar-SA"/>
        </w:rPr>
      </w:pPr>
      <w:r w:rsidRPr="00D76A1E">
        <w:rPr>
          <w:rFonts w:ascii="Arial" w:hAnsi="Arial" w:cs="Arial"/>
          <w:b/>
          <w:bCs/>
          <w:i/>
          <w:iCs/>
          <w:sz w:val="21"/>
          <w:szCs w:val="21"/>
          <w:lang w:eastAsia="ar-SA"/>
        </w:rPr>
        <w:t>Povinnosti zmluvných strán</w:t>
      </w:r>
    </w:p>
    <w:p w:rsidR="00D61A32" w:rsidRPr="00D76A1E" w:rsidRDefault="00D61A32" w:rsidP="00D61A32">
      <w:pPr>
        <w:numPr>
          <w:ilvl w:val="0"/>
          <w:numId w:val="5"/>
        </w:numPr>
        <w:suppressAutoHyphens/>
        <w:spacing w:before="120"/>
        <w:ind w:left="357" w:hanging="357"/>
        <w:jc w:val="both"/>
        <w:rPr>
          <w:rFonts w:ascii="Arial" w:hAnsi="Arial" w:cs="Arial"/>
          <w:i/>
          <w:iCs/>
          <w:sz w:val="21"/>
          <w:szCs w:val="21"/>
          <w:lang w:eastAsia="ar-SA"/>
        </w:rPr>
      </w:pPr>
      <w:r w:rsidRPr="00D76A1E">
        <w:rPr>
          <w:rFonts w:ascii="Arial" w:hAnsi="Arial" w:cs="Arial"/>
          <w:i/>
          <w:iCs/>
          <w:sz w:val="21"/>
          <w:szCs w:val="21"/>
          <w:lang w:eastAsia="ar-SA"/>
        </w:rPr>
        <w:t>Ak nie je dohodnuté inak, prenajímateľ je povinný odovzdať nebytový priestor nájomcovi v stave spôsobilom na dohovorené alebo obvyklé užívanie a v tomto stave ho udržiavať a zabezpečovať riadne plnenie služieb, ktorých poskytovanie je s užívaním nebytového priestoru spojené.</w:t>
      </w:r>
    </w:p>
    <w:p w:rsidR="00D61A32" w:rsidRPr="00D76A1E" w:rsidRDefault="00D61A32" w:rsidP="00D61A32">
      <w:pPr>
        <w:numPr>
          <w:ilvl w:val="0"/>
          <w:numId w:val="5"/>
        </w:numPr>
        <w:suppressAutoHyphens/>
        <w:spacing w:after="120"/>
        <w:ind w:left="357" w:hanging="357"/>
        <w:jc w:val="both"/>
        <w:rPr>
          <w:rFonts w:ascii="Arial" w:hAnsi="Arial" w:cs="Arial"/>
          <w:i/>
          <w:iCs/>
          <w:sz w:val="21"/>
          <w:szCs w:val="21"/>
          <w:lang w:eastAsia="ar-SA"/>
        </w:rPr>
      </w:pPr>
      <w:r w:rsidRPr="00D76A1E">
        <w:rPr>
          <w:rFonts w:ascii="Arial" w:hAnsi="Arial" w:cs="Arial"/>
          <w:i/>
          <w:iCs/>
          <w:sz w:val="21"/>
          <w:szCs w:val="21"/>
          <w:lang w:eastAsia="ar-SA"/>
        </w:rPr>
        <w:t>Nájomca prehlasuje, že je oboznámený s technickým stavom nebytového priestoru.</w:t>
      </w:r>
    </w:p>
    <w:p w:rsidR="00D61A32" w:rsidRPr="00D76A1E" w:rsidRDefault="00D61A32" w:rsidP="00D61A32">
      <w:pPr>
        <w:numPr>
          <w:ilvl w:val="0"/>
          <w:numId w:val="5"/>
        </w:numPr>
        <w:suppressAutoHyphens/>
        <w:spacing w:after="120"/>
        <w:ind w:left="357" w:hanging="357"/>
        <w:jc w:val="both"/>
        <w:rPr>
          <w:rFonts w:ascii="Arial" w:hAnsi="Arial" w:cs="Arial"/>
          <w:i/>
          <w:iCs/>
          <w:sz w:val="21"/>
          <w:szCs w:val="21"/>
          <w:lang w:eastAsia="ar-SA"/>
        </w:rPr>
      </w:pPr>
      <w:r w:rsidRPr="00D76A1E">
        <w:rPr>
          <w:rFonts w:ascii="Arial" w:hAnsi="Arial" w:cs="Arial"/>
          <w:i/>
          <w:iCs/>
          <w:sz w:val="21"/>
          <w:szCs w:val="21"/>
          <w:lang w:eastAsia="ar-SA"/>
        </w:rPr>
        <w:t>Nájomca je povinný v prenajatom nebytovom priestore zabezpečovať drobné opravy sanitárnych zariadení, elektrických zariadení, údržbu okien, dverí, kovaní, zámkov, roliet a podláh vo vypožičanom nebytovom priestore na vlastné náklady, ako i bielenie stien a obnovu náterov, ako aj uhrádzať náklady spojené s obvyklým udržiavaním nebytového priestoru v súlade s ustanovením § 5 ods. 3 zákona č. 116/1990 Zb. o nájme a podnájme nebytových priestorov.</w:t>
      </w:r>
    </w:p>
    <w:p w:rsidR="00D61A32" w:rsidRPr="00D76A1E" w:rsidRDefault="00D61A32" w:rsidP="00D61A32">
      <w:pPr>
        <w:numPr>
          <w:ilvl w:val="0"/>
          <w:numId w:val="5"/>
        </w:numPr>
        <w:suppressAutoHyphens/>
        <w:spacing w:after="120"/>
        <w:ind w:left="357" w:hanging="357"/>
        <w:jc w:val="both"/>
        <w:rPr>
          <w:rFonts w:ascii="Arial" w:hAnsi="Arial" w:cs="Arial"/>
          <w:i/>
          <w:iCs/>
          <w:sz w:val="21"/>
          <w:szCs w:val="21"/>
          <w:lang w:eastAsia="ar-SA"/>
        </w:rPr>
      </w:pPr>
      <w:r w:rsidRPr="00D76A1E">
        <w:rPr>
          <w:rFonts w:ascii="Arial" w:hAnsi="Arial" w:cs="Arial"/>
          <w:i/>
          <w:iCs/>
          <w:sz w:val="21"/>
          <w:szCs w:val="21"/>
          <w:lang w:eastAsia="ar-SA"/>
        </w:rPr>
        <w:t>Nájomca je povinný bez zbytočného odkladu oznámiť prenajímateľovi potreby opráv, ktoré má prenajímateľ urobiť a umožniť vykonanie týchto a iných nevyhnutných opráv, inak nájomca zodpovedá za škodu, ktorá neplnením týchto povinností vznikla.</w:t>
      </w:r>
    </w:p>
    <w:p w:rsidR="00D61A32" w:rsidRPr="00D76A1E" w:rsidRDefault="00D61A32" w:rsidP="00D61A32">
      <w:pPr>
        <w:numPr>
          <w:ilvl w:val="0"/>
          <w:numId w:val="5"/>
        </w:numPr>
        <w:suppressAutoHyphens/>
        <w:spacing w:after="120"/>
        <w:ind w:left="357" w:hanging="357"/>
        <w:jc w:val="both"/>
        <w:rPr>
          <w:rFonts w:ascii="Arial" w:hAnsi="Arial" w:cs="Arial"/>
          <w:i/>
          <w:iCs/>
          <w:sz w:val="21"/>
          <w:szCs w:val="21"/>
          <w:lang w:eastAsia="ar-SA"/>
        </w:rPr>
      </w:pPr>
      <w:r w:rsidRPr="00D76A1E">
        <w:rPr>
          <w:rFonts w:ascii="Arial" w:hAnsi="Arial" w:cs="Arial"/>
          <w:i/>
          <w:iCs/>
          <w:sz w:val="21"/>
          <w:szCs w:val="21"/>
          <w:lang w:eastAsia="ar-SA"/>
        </w:rPr>
        <w:t xml:space="preserve">Nájomca je povinný na základe výzvy prenajímateľa sprístupniť nebytový priestor na vykonanie obhliadky. </w:t>
      </w:r>
    </w:p>
    <w:p w:rsidR="00D61A32" w:rsidRPr="00D76A1E" w:rsidRDefault="00D61A32" w:rsidP="00D61A32">
      <w:pPr>
        <w:numPr>
          <w:ilvl w:val="0"/>
          <w:numId w:val="5"/>
        </w:numPr>
        <w:suppressAutoHyphens/>
        <w:spacing w:after="120"/>
        <w:ind w:left="357" w:hanging="357"/>
        <w:jc w:val="both"/>
        <w:rPr>
          <w:rFonts w:ascii="Arial" w:hAnsi="Arial" w:cs="Arial"/>
          <w:i/>
          <w:iCs/>
          <w:sz w:val="21"/>
          <w:szCs w:val="21"/>
          <w:lang w:eastAsia="ar-SA"/>
        </w:rPr>
      </w:pPr>
      <w:r w:rsidRPr="00D76A1E">
        <w:rPr>
          <w:rFonts w:ascii="Arial" w:hAnsi="Arial" w:cs="Arial"/>
          <w:i/>
          <w:iCs/>
          <w:sz w:val="21"/>
          <w:szCs w:val="21"/>
          <w:lang w:eastAsia="ar-SA"/>
        </w:rPr>
        <w:t xml:space="preserve">Nájomca je oprávnený prenechať nebytový priestor alebo jeho časť na určitý čas do podnájmu len na základe súhlasu Mestskej rady mesta Trnava.  </w:t>
      </w:r>
    </w:p>
    <w:p w:rsidR="00D61A32" w:rsidRPr="00D76A1E" w:rsidRDefault="00D61A32" w:rsidP="00D61A32">
      <w:pPr>
        <w:numPr>
          <w:ilvl w:val="0"/>
          <w:numId w:val="5"/>
        </w:numPr>
        <w:suppressAutoHyphens/>
        <w:spacing w:after="120"/>
        <w:ind w:left="357" w:hanging="357"/>
        <w:jc w:val="both"/>
        <w:rPr>
          <w:rFonts w:ascii="Arial" w:hAnsi="Arial" w:cs="Arial"/>
          <w:i/>
          <w:iCs/>
          <w:sz w:val="21"/>
          <w:szCs w:val="21"/>
          <w:lang w:eastAsia="ar-SA"/>
        </w:rPr>
      </w:pPr>
      <w:r w:rsidRPr="00D76A1E">
        <w:rPr>
          <w:rFonts w:ascii="Arial" w:hAnsi="Arial" w:cs="Arial"/>
          <w:i/>
          <w:iCs/>
          <w:sz w:val="21"/>
          <w:szCs w:val="21"/>
          <w:lang w:eastAsia="ar-SA"/>
        </w:rPr>
        <w:t>Nájomca nemôže zmeniť dohodnutý účel užívania bez predchádzajúceho súhlasu príslušných orgánov mesta Trnava.</w:t>
      </w:r>
    </w:p>
    <w:p w:rsidR="00D61A32" w:rsidRPr="00D76A1E" w:rsidRDefault="00D61A32" w:rsidP="00D61A32">
      <w:pPr>
        <w:numPr>
          <w:ilvl w:val="0"/>
          <w:numId w:val="5"/>
        </w:numPr>
        <w:suppressAutoHyphens/>
        <w:spacing w:after="120"/>
        <w:ind w:left="357" w:hanging="357"/>
        <w:jc w:val="both"/>
        <w:rPr>
          <w:rFonts w:ascii="Arial" w:hAnsi="Arial" w:cs="Arial"/>
          <w:i/>
          <w:iCs/>
          <w:sz w:val="21"/>
          <w:szCs w:val="21"/>
          <w:lang w:eastAsia="ar-SA"/>
        </w:rPr>
      </w:pPr>
      <w:r w:rsidRPr="00D76A1E">
        <w:rPr>
          <w:rFonts w:ascii="Arial" w:hAnsi="Arial" w:cs="Arial"/>
          <w:i/>
          <w:iCs/>
          <w:sz w:val="21"/>
          <w:szCs w:val="21"/>
          <w:lang w:eastAsia="ar-SA"/>
        </w:rPr>
        <w:t xml:space="preserve">Nájomca môže vykonávať stavebné úpravy, zásahy do rozvodu inžinierskych sietí len s predchádzajúcim súhlasom Mestskej rady mesta Trnava, resp. prenajímateľa a v súlade so stavebným zákonom.  </w:t>
      </w:r>
    </w:p>
    <w:p w:rsidR="00D61A32" w:rsidRPr="00D76A1E" w:rsidRDefault="00D61A32" w:rsidP="00D61A32">
      <w:pPr>
        <w:numPr>
          <w:ilvl w:val="0"/>
          <w:numId w:val="5"/>
        </w:numPr>
        <w:suppressAutoHyphens/>
        <w:spacing w:after="120"/>
        <w:ind w:left="357" w:hanging="357"/>
        <w:jc w:val="both"/>
        <w:rPr>
          <w:rFonts w:ascii="Arial" w:hAnsi="Arial" w:cs="Arial"/>
          <w:i/>
          <w:iCs/>
          <w:sz w:val="21"/>
          <w:szCs w:val="21"/>
          <w:lang w:eastAsia="ar-SA"/>
        </w:rPr>
      </w:pPr>
      <w:r w:rsidRPr="00D76A1E">
        <w:rPr>
          <w:rFonts w:ascii="Arial" w:hAnsi="Arial" w:cs="Arial"/>
          <w:i/>
          <w:iCs/>
          <w:sz w:val="21"/>
          <w:szCs w:val="21"/>
          <w:lang w:eastAsia="ar-SA"/>
        </w:rPr>
        <w:t xml:space="preserve">Nájomca je povinný oznámiť akúkoľvek zmenu v osobe nájomcu prenajímateľovi v lehote do 60 dní od jej uskutočnenia. V prípade, že dôjde k zmene v osobe nájomcu z titulu právneho nástupníctva, zoberie prenajímateľ takúto zmenu na vedomie. </w:t>
      </w:r>
    </w:p>
    <w:p w:rsidR="00D61A32" w:rsidRPr="00D76A1E" w:rsidRDefault="00D61A32" w:rsidP="00D61A32">
      <w:pPr>
        <w:numPr>
          <w:ilvl w:val="0"/>
          <w:numId w:val="5"/>
        </w:numPr>
        <w:suppressAutoHyphens/>
        <w:spacing w:after="120"/>
        <w:ind w:left="357" w:hanging="357"/>
        <w:jc w:val="both"/>
        <w:rPr>
          <w:rFonts w:ascii="Arial" w:hAnsi="Arial" w:cs="Arial"/>
          <w:i/>
          <w:iCs/>
          <w:sz w:val="21"/>
          <w:szCs w:val="21"/>
          <w:lang w:eastAsia="ar-SA"/>
        </w:rPr>
      </w:pPr>
      <w:r w:rsidRPr="00D76A1E">
        <w:rPr>
          <w:rFonts w:ascii="Arial" w:hAnsi="Arial" w:cs="Arial"/>
          <w:i/>
          <w:iCs/>
          <w:sz w:val="21"/>
          <w:szCs w:val="21"/>
          <w:lang w:eastAsia="ar-SA"/>
        </w:rPr>
        <w:t xml:space="preserve">Prevod nájmu založeného touto zmluvou na tretiu osobu odlišnú od nájomcu, je možný iba po predchádzajúcom súhlase príslušného orgánu mesta Trnava. </w:t>
      </w:r>
    </w:p>
    <w:p w:rsidR="00D61A32" w:rsidRPr="00D76A1E" w:rsidRDefault="00D61A32" w:rsidP="00D61A32">
      <w:pPr>
        <w:numPr>
          <w:ilvl w:val="0"/>
          <w:numId w:val="5"/>
        </w:numPr>
        <w:suppressAutoHyphens/>
        <w:spacing w:after="120"/>
        <w:ind w:left="357" w:hanging="357"/>
        <w:jc w:val="both"/>
        <w:rPr>
          <w:rFonts w:ascii="Arial" w:hAnsi="Arial" w:cs="Arial"/>
          <w:i/>
          <w:iCs/>
          <w:sz w:val="21"/>
          <w:szCs w:val="21"/>
          <w:lang w:eastAsia="ar-SA"/>
        </w:rPr>
      </w:pPr>
      <w:r w:rsidRPr="00D76A1E">
        <w:rPr>
          <w:rFonts w:ascii="Arial" w:hAnsi="Arial" w:cs="Arial"/>
          <w:i/>
          <w:iCs/>
          <w:sz w:val="21"/>
          <w:szCs w:val="21"/>
          <w:lang w:eastAsia="ar-SA"/>
        </w:rPr>
        <w:t>Ku dňu skončenia nájmu je nájomca povinný prenajatý priestor uviesť do užívania schopného stavu, minimálne v rozsahu pôvodného stavu s prihliadnutím na obvyklé opotrebovanie, ak nebude dohodnuté inak a v takomto stave ho odovzdať prenajímateľovi.</w:t>
      </w:r>
    </w:p>
    <w:p w:rsidR="00D61A32" w:rsidRPr="00D76A1E" w:rsidRDefault="00D61A32" w:rsidP="00D61A32">
      <w:pPr>
        <w:numPr>
          <w:ilvl w:val="0"/>
          <w:numId w:val="5"/>
        </w:numPr>
        <w:suppressAutoHyphens/>
        <w:spacing w:after="120"/>
        <w:ind w:left="357" w:hanging="357"/>
        <w:jc w:val="both"/>
        <w:rPr>
          <w:rFonts w:ascii="Arial" w:hAnsi="Arial" w:cs="Arial"/>
          <w:i/>
          <w:iCs/>
          <w:sz w:val="21"/>
          <w:szCs w:val="21"/>
          <w:lang w:eastAsia="ar-SA"/>
        </w:rPr>
      </w:pPr>
      <w:r w:rsidRPr="00D76A1E">
        <w:rPr>
          <w:rFonts w:ascii="Arial" w:hAnsi="Arial" w:cs="Arial"/>
          <w:i/>
          <w:iCs/>
          <w:sz w:val="21"/>
          <w:szCs w:val="21"/>
          <w:lang w:eastAsia="ar-SA"/>
        </w:rPr>
        <w:t>Poistenie nebytového priestoru v rozsahu majetku nájomcu si zabezpečí nájomca na vlastné náklady.</w:t>
      </w:r>
    </w:p>
    <w:p w:rsidR="00D61A32" w:rsidRPr="00D76A1E" w:rsidRDefault="00D61A32" w:rsidP="00D61A32">
      <w:pPr>
        <w:numPr>
          <w:ilvl w:val="0"/>
          <w:numId w:val="5"/>
        </w:numPr>
        <w:suppressAutoHyphens/>
        <w:spacing w:after="120"/>
        <w:ind w:left="357" w:hanging="357"/>
        <w:jc w:val="both"/>
        <w:rPr>
          <w:rFonts w:ascii="Arial" w:hAnsi="Arial" w:cs="Arial"/>
          <w:i/>
          <w:iCs/>
          <w:sz w:val="21"/>
          <w:szCs w:val="21"/>
          <w:lang w:eastAsia="ar-SA"/>
        </w:rPr>
      </w:pPr>
      <w:r w:rsidRPr="00D76A1E">
        <w:rPr>
          <w:rFonts w:ascii="Arial" w:hAnsi="Arial" w:cs="Arial"/>
          <w:i/>
          <w:iCs/>
          <w:sz w:val="21"/>
          <w:szCs w:val="21"/>
          <w:lang w:eastAsia="ar-SA"/>
        </w:rPr>
        <w:t xml:space="preserve">Nájomca zodpovedá za bezpečnosť a ochranu zdravia pri práci, za ochranu pred požiarmi v prenajatých nebytových priestoroch v plnom rozsahu podľa príslušných právnych a technických noriem. </w:t>
      </w:r>
    </w:p>
    <w:p w:rsidR="00D61A32" w:rsidRPr="00D76A1E" w:rsidRDefault="00D61A32" w:rsidP="00D61A32">
      <w:pPr>
        <w:numPr>
          <w:ilvl w:val="0"/>
          <w:numId w:val="5"/>
        </w:numPr>
        <w:suppressAutoHyphens/>
        <w:spacing w:after="120"/>
        <w:ind w:left="357" w:hanging="357"/>
        <w:jc w:val="both"/>
        <w:rPr>
          <w:rFonts w:ascii="Arial" w:hAnsi="Arial" w:cs="Arial"/>
          <w:i/>
          <w:iCs/>
          <w:sz w:val="21"/>
          <w:szCs w:val="21"/>
          <w:lang w:eastAsia="ar-SA"/>
        </w:rPr>
      </w:pPr>
      <w:r w:rsidRPr="00D76A1E">
        <w:rPr>
          <w:rFonts w:ascii="Arial" w:hAnsi="Arial" w:cs="Arial"/>
          <w:i/>
          <w:iCs/>
          <w:sz w:val="21"/>
          <w:szCs w:val="21"/>
          <w:lang w:eastAsia="ar-SA"/>
        </w:rPr>
        <w:t>Nájomca je povinný zabezpečiť plnenie povinností vyplývajúcich z príslušných ustanovení zákona č. 314/2001 Z. z. o ochrane pred požiarmi.</w:t>
      </w:r>
    </w:p>
    <w:p w:rsidR="00D61A32" w:rsidRPr="00D76A1E" w:rsidRDefault="00D61A32" w:rsidP="00D61A32">
      <w:pPr>
        <w:numPr>
          <w:ilvl w:val="0"/>
          <w:numId w:val="5"/>
        </w:numPr>
        <w:suppressAutoHyphens/>
        <w:spacing w:after="120"/>
        <w:ind w:left="357" w:hanging="357"/>
        <w:jc w:val="both"/>
        <w:rPr>
          <w:rFonts w:ascii="Arial" w:hAnsi="Arial" w:cs="Arial"/>
          <w:i/>
          <w:iCs/>
          <w:sz w:val="21"/>
          <w:szCs w:val="21"/>
          <w:lang w:eastAsia="ar-SA"/>
        </w:rPr>
      </w:pPr>
      <w:r w:rsidRPr="00D76A1E">
        <w:rPr>
          <w:rFonts w:ascii="Arial" w:hAnsi="Arial" w:cs="Arial"/>
          <w:i/>
          <w:iCs/>
          <w:sz w:val="21"/>
          <w:szCs w:val="21"/>
          <w:lang w:eastAsia="ar-SA"/>
        </w:rPr>
        <w:t xml:space="preserve">Nájomca je povinný zabezpečovať si v prenajatých nebytových priestoroch odborné prehliadky (elektrické zariadenia a spotrebiče, plynové zariadenia a spotrebiče, hasiace prístroje, atď.) vyhradených technických zariadení v súlade s platnou legislatívou na vlastné náklady.  </w:t>
      </w:r>
    </w:p>
    <w:p w:rsidR="00D61A32" w:rsidRPr="00D76A1E" w:rsidRDefault="00D61A32" w:rsidP="00D61A32">
      <w:pPr>
        <w:numPr>
          <w:ilvl w:val="0"/>
          <w:numId w:val="5"/>
        </w:numPr>
        <w:suppressAutoHyphens/>
        <w:spacing w:after="120"/>
        <w:ind w:left="357" w:hanging="357"/>
        <w:jc w:val="both"/>
        <w:rPr>
          <w:rFonts w:ascii="Arial" w:hAnsi="Arial" w:cs="Arial"/>
          <w:i/>
          <w:iCs/>
          <w:sz w:val="21"/>
          <w:szCs w:val="21"/>
          <w:lang w:eastAsia="ar-SA"/>
        </w:rPr>
      </w:pPr>
      <w:r w:rsidRPr="00D76A1E">
        <w:rPr>
          <w:rFonts w:ascii="Arial" w:hAnsi="Arial" w:cs="Arial"/>
          <w:i/>
          <w:iCs/>
          <w:sz w:val="21"/>
          <w:szCs w:val="21"/>
          <w:lang w:eastAsia="ar-SA"/>
        </w:rPr>
        <w:t>Nájomca je povinný prevádzkovať svoje technické zariadenia v súlade s platnými právnymi predpismi a normami, vrátane Zákona č. 124/2006 Z. z. a vyhl. 508/2009 Z. z. a nesmie ohrozovať bezpečný a bezporuchový chod majetku vlastníka, ako aj bezpečnosť všetkých osôb zdržujúcich sa v prenajatých nebytových priestoroch. Nájomca bude niesť výlučnú zodpovednosť za bezpečnosť a ochranu zdravia v predmete nájmu, ako aj za bezpečnosť práce vlastných zamestnancov počas celej doby platnosti nájomnej zmluvy.</w:t>
      </w:r>
    </w:p>
    <w:p w:rsidR="00D61A32" w:rsidRDefault="00D61A32" w:rsidP="00D61A32">
      <w:pPr>
        <w:widowControl w:val="0"/>
        <w:suppressAutoHyphens/>
        <w:spacing w:before="120"/>
        <w:jc w:val="center"/>
        <w:rPr>
          <w:rFonts w:ascii="Arial" w:hAnsi="Arial" w:cs="Arial"/>
          <w:b/>
          <w:bCs/>
          <w:i/>
          <w:iCs/>
          <w:sz w:val="21"/>
          <w:szCs w:val="21"/>
          <w:lang w:eastAsia="ar-SA"/>
        </w:rPr>
      </w:pPr>
    </w:p>
    <w:p w:rsidR="00D61A32" w:rsidRPr="00D76A1E" w:rsidRDefault="00D61A32" w:rsidP="00D61A32">
      <w:pPr>
        <w:widowControl w:val="0"/>
        <w:suppressAutoHyphens/>
        <w:spacing w:before="120"/>
        <w:jc w:val="center"/>
        <w:rPr>
          <w:rFonts w:ascii="Arial" w:hAnsi="Arial" w:cs="Arial"/>
          <w:b/>
          <w:bCs/>
          <w:i/>
          <w:iCs/>
          <w:sz w:val="21"/>
          <w:szCs w:val="21"/>
          <w:lang w:eastAsia="ar-SA"/>
        </w:rPr>
      </w:pPr>
      <w:r w:rsidRPr="00D76A1E">
        <w:rPr>
          <w:rFonts w:ascii="Arial" w:hAnsi="Arial" w:cs="Arial"/>
          <w:b/>
          <w:bCs/>
          <w:i/>
          <w:iCs/>
          <w:sz w:val="21"/>
          <w:szCs w:val="21"/>
          <w:lang w:eastAsia="ar-SA"/>
        </w:rPr>
        <w:t>VIII.</w:t>
      </w:r>
    </w:p>
    <w:p w:rsidR="00D61A32" w:rsidRPr="00D76A1E" w:rsidRDefault="00D61A32" w:rsidP="00D61A32">
      <w:pPr>
        <w:widowControl w:val="0"/>
        <w:suppressAutoHyphens/>
        <w:jc w:val="center"/>
        <w:rPr>
          <w:rFonts w:ascii="Arial" w:hAnsi="Arial" w:cs="Arial"/>
          <w:b/>
          <w:bCs/>
          <w:i/>
          <w:iCs/>
          <w:sz w:val="21"/>
          <w:szCs w:val="21"/>
          <w:lang w:eastAsia="ar-SA"/>
        </w:rPr>
      </w:pPr>
      <w:r w:rsidRPr="00D76A1E">
        <w:rPr>
          <w:rFonts w:ascii="Arial" w:hAnsi="Arial" w:cs="Arial"/>
          <w:b/>
          <w:bCs/>
          <w:i/>
          <w:iCs/>
          <w:sz w:val="21"/>
          <w:szCs w:val="21"/>
          <w:lang w:eastAsia="ar-SA"/>
        </w:rPr>
        <w:t>Skončenie nájmu</w:t>
      </w:r>
    </w:p>
    <w:p w:rsidR="00D61A32" w:rsidRPr="00D76A1E" w:rsidRDefault="00D61A32" w:rsidP="00D61A32">
      <w:pPr>
        <w:numPr>
          <w:ilvl w:val="0"/>
          <w:numId w:val="6"/>
        </w:numPr>
        <w:suppressAutoHyphens/>
        <w:spacing w:before="120"/>
        <w:ind w:left="357" w:hanging="357"/>
        <w:rPr>
          <w:rFonts w:ascii="Arial" w:hAnsi="Arial" w:cs="Arial"/>
          <w:i/>
          <w:iCs/>
          <w:sz w:val="21"/>
          <w:szCs w:val="21"/>
          <w:lang w:eastAsia="ar-SA"/>
        </w:rPr>
      </w:pPr>
      <w:r w:rsidRPr="00D76A1E">
        <w:rPr>
          <w:rFonts w:ascii="Arial" w:hAnsi="Arial" w:cs="Arial"/>
          <w:i/>
          <w:iCs/>
          <w:sz w:val="21"/>
          <w:szCs w:val="21"/>
          <w:lang w:eastAsia="ar-SA"/>
        </w:rPr>
        <w:t>Nájom nebytových priestorov skončí:</w:t>
      </w:r>
    </w:p>
    <w:p w:rsidR="00D61A32" w:rsidRPr="00D76A1E" w:rsidRDefault="00D61A32" w:rsidP="00D61A32">
      <w:pPr>
        <w:numPr>
          <w:ilvl w:val="0"/>
          <w:numId w:val="7"/>
        </w:numPr>
        <w:suppressAutoHyphens/>
        <w:rPr>
          <w:rFonts w:ascii="Arial" w:hAnsi="Arial" w:cs="Arial"/>
          <w:i/>
          <w:iCs/>
          <w:sz w:val="21"/>
          <w:szCs w:val="21"/>
          <w:lang w:eastAsia="ar-SA"/>
        </w:rPr>
      </w:pPr>
      <w:r w:rsidRPr="00D76A1E">
        <w:rPr>
          <w:rFonts w:ascii="Arial" w:hAnsi="Arial" w:cs="Arial"/>
          <w:i/>
          <w:iCs/>
          <w:sz w:val="21"/>
          <w:szCs w:val="21"/>
          <w:lang w:eastAsia="ar-SA"/>
        </w:rPr>
        <w:t>písomnou dohodou prenajímateľa a nájomcu,</w:t>
      </w:r>
    </w:p>
    <w:p w:rsidR="00D61A32" w:rsidRPr="00D76A1E" w:rsidRDefault="00D61A32" w:rsidP="00D61A32">
      <w:pPr>
        <w:numPr>
          <w:ilvl w:val="0"/>
          <w:numId w:val="7"/>
        </w:numPr>
        <w:suppressAutoHyphens/>
        <w:jc w:val="both"/>
        <w:rPr>
          <w:rFonts w:ascii="Arial" w:hAnsi="Arial" w:cs="Arial"/>
          <w:i/>
          <w:iCs/>
          <w:sz w:val="21"/>
          <w:szCs w:val="21"/>
          <w:lang w:eastAsia="ar-SA"/>
        </w:rPr>
      </w:pPr>
      <w:r w:rsidRPr="00D76A1E">
        <w:rPr>
          <w:rFonts w:ascii="Arial" w:hAnsi="Arial" w:cs="Arial"/>
          <w:i/>
          <w:iCs/>
          <w:sz w:val="21"/>
          <w:szCs w:val="21"/>
          <w:lang w:eastAsia="ar-SA"/>
        </w:rPr>
        <w:t xml:space="preserve">písomnou výpoveďou v 1-mesačnej výpovednej lehote, ktorú môže dať prenajímateľ i nájomca iba z dôvodov taxatívne uvedených v § 9 ods. 2 a 3 zákona č. 116/1990 Zb. v znení neskorších </w:t>
      </w:r>
      <w:r w:rsidRPr="00D76A1E">
        <w:rPr>
          <w:rFonts w:ascii="Arial" w:hAnsi="Arial" w:cs="Arial"/>
          <w:i/>
          <w:iCs/>
          <w:sz w:val="21"/>
          <w:szCs w:val="21"/>
          <w:lang w:eastAsia="ar-SA"/>
        </w:rPr>
        <w:lastRenderedPageBreak/>
        <w:t>predpisov. Výpovedná lehota začne plynúť od prvého dňa mesiaca nasledujúceho po doručení výpovede</w:t>
      </w:r>
    </w:p>
    <w:p w:rsidR="00D61A32" w:rsidRPr="00D76A1E" w:rsidRDefault="00D61A32" w:rsidP="00D61A32">
      <w:pPr>
        <w:numPr>
          <w:ilvl w:val="0"/>
          <w:numId w:val="7"/>
        </w:numPr>
        <w:suppressAutoHyphens/>
        <w:jc w:val="both"/>
        <w:rPr>
          <w:rFonts w:ascii="Arial" w:hAnsi="Arial" w:cs="Arial"/>
          <w:i/>
          <w:iCs/>
          <w:sz w:val="21"/>
          <w:szCs w:val="21"/>
          <w:lang w:eastAsia="ar-SA"/>
        </w:rPr>
      </w:pPr>
      <w:r w:rsidRPr="00D76A1E">
        <w:rPr>
          <w:rFonts w:ascii="Arial" w:hAnsi="Arial" w:cs="Arial"/>
          <w:i/>
          <w:iCs/>
          <w:sz w:val="21"/>
          <w:szCs w:val="21"/>
          <w:lang w:eastAsia="ar-SA"/>
        </w:rPr>
        <w:t xml:space="preserve">písomnou výpoveďou v 1-mesačnej výpovednej lehota z dôvodu, ak nájomca poruší čl. VII. bod 6.-10. tejto zmluvy. Výpovedná lehota začne plynúť od prvého dňa mesiaca nasledujúceho po doručení výpovede </w:t>
      </w:r>
    </w:p>
    <w:p w:rsidR="00D61A32" w:rsidRPr="00D76A1E" w:rsidRDefault="00D61A32" w:rsidP="00D61A32">
      <w:pPr>
        <w:numPr>
          <w:ilvl w:val="0"/>
          <w:numId w:val="7"/>
        </w:numPr>
        <w:suppressAutoHyphens/>
        <w:spacing w:after="120"/>
        <w:ind w:left="714" w:hanging="357"/>
        <w:jc w:val="both"/>
        <w:rPr>
          <w:rFonts w:ascii="Arial" w:hAnsi="Arial" w:cs="Arial"/>
          <w:i/>
          <w:iCs/>
          <w:sz w:val="21"/>
          <w:szCs w:val="21"/>
          <w:lang w:eastAsia="ar-SA"/>
        </w:rPr>
      </w:pPr>
      <w:r w:rsidRPr="00D76A1E">
        <w:rPr>
          <w:rFonts w:ascii="Arial" w:hAnsi="Arial" w:cs="Arial"/>
          <w:i/>
          <w:iCs/>
          <w:sz w:val="21"/>
          <w:szCs w:val="21"/>
          <w:lang w:eastAsia="ar-SA"/>
        </w:rPr>
        <w:t>písomnou výpoveďou, ktorú môžu dať prenajímateľ i nájomca bez udania dôvodu. Výpovedná lehota je tri mesiace a začne plynúť od prvého dňa mesiaca nasledujúceho po doručení výpovede.</w:t>
      </w:r>
    </w:p>
    <w:p w:rsidR="00D61A32" w:rsidRPr="00D76A1E" w:rsidRDefault="00D61A32" w:rsidP="00D61A32">
      <w:pPr>
        <w:numPr>
          <w:ilvl w:val="0"/>
          <w:numId w:val="6"/>
        </w:numPr>
        <w:suppressAutoHyphens/>
        <w:ind w:left="357" w:hanging="357"/>
        <w:jc w:val="both"/>
        <w:rPr>
          <w:rFonts w:ascii="Arial" w:hAnsi="Arial" w:cs="Arial"/>
          <w:i/>
          <w:iCs/>
          <w:sz w:val="21"/>
          <w:szCs w:val="21"/>
          <w:lang w:eastAsia="ar-SA"/>
        </w:rPr>
      </w:pPr>
      <w:r w:rsidRPr="00D76A1E">
        <w:rPr>
          <w:rFonts w:ascii="Arial" w:hAnsi="Arial" w:cs="Arial"/>
          <w:i/>
          <w:iCs/>
          <w:sz w:val="21"/>
          <w:szCs w:val="21"/>
          <w:lang w:eastAsia="ar-SA"/>
        </w:rPr>
        <w:t>Nájomca berie na vedomie, že i po skončení nájmu je povinný platiť všetky poplatky súvisiace s užívaním nebytového priestoru až do fyzického odovzdania nebytového priestoru.</w:t>
      </w:r>
    </w:p>
    <w:p w:rsidR="00D61A32" w:rsidRPr="00D76A1E" w:rsidRDefault="00D61A32" w:rsidP="00D61A32">
      <w:pPr>
        <w:widowControl w:val="0"/>
        <w:suppressAutoHyphens/>
        <w:spacing w:before="240"/>
        <w:jc w:val="center"/>
        <w:rPr>
          <w:rFonts w:ascii="Arial" w:hAnsi="Arial" w:cs="Arial"/>
          <w:b/>
          <w:bCs/>
          <w:i/>
          <w:iCs/>
          <w:sz w:val="21"/>
          <w:szCs w:val="21"/>
          <w:lang w:eastAsia="ar-SA"/>
        </w:rPr>
      </w:pPr>
      <w:r w:rsidRPr="00D76A1E">
        <w:rPr>
          <w:rFonts w:ascii="Arial" w:hAnsi="Arial" w:cs="Arial"/>
          <w:b/>
          <w:bCs/>
          <w:i/>
          <w:iCs/>
          <w:sz w:val="21"/>
          <w:szCs w:val="21"/>
          <w:lang w:eastAsia="ar-SA"/>
        </w:rPr>
        <w:t>IX.</w:t>
      </w:r>
    </w:p>
    <w:p w:rsidR="00D61A32" w:rsidRPr="00D76A1E" w:rsidRDefault="00D61A32" w:rsidP="00D61A32">
      <w:pPr>
        <w:widowControl w:val="0"/>
        <w:suppressAutoHyphens/>
        <w:jc w:val="center"/>
        <w:rPr>
          <w:rFonts w:ascii="Arial" w:hAnsi="Arial" w:cs="Arial"/>
          <w:b/>
          <w:bCs/>
          <w:i/>
          <w:iCs/>
          <w:sz w:val="21"/>
          <w:szCs w:val="21"/>
          <w:lang w:eastAsia="ar-SA"/>
        </w:rPr>
      </w:pPr>
      <w:r w:rsidRPr="00D76A1E">
        <w:rPr>
          <w:rFonts w:ascii="Arial" w:hAnsi="Arial" w:cs="Arial"/>
          <w:b/>
          <w:bCs/>
          <w:i/>
          <w:iCs/>
          <w:sz w:val="21"/>
          <w:szCs w:val="21"/>
          <w:lang w:eastAsia="ar-SA"/>
        </w:rPr>
        <w:t>Vypratanie nebytového priestoru</w:t>
      </w:r>
    </w:p>
    <w:p w:rsidR="00D61A32" w:rsidRPr="00D76A1E" w:rsidRDefault="00D61A32" w:rsidP="00D61A32">
      <w:pPr>
        <w:numPr>
          <w:ilvl w:val="0"/>
          <w:numId w:val="10"/>
        </w:numPr>
        <w:suppressAutoHyphens/>
        <w:spacing w:before="120" w:after="120"/>
        <w:ind w:left="426"/>
        <w:jc w:val="both"/>
        <w:rPr>
          <w:rFonts w:ascii="Arial" w:hAnsi="Arial" w:cs="Arial"/>
          <w:i/>
          <w:iCs/>
          <w:sz w:val="21"/>
          <w:szCs w:val="21"/>
          <w:lang w:eastAsia="ar-SA"/>
        </w:rPr>
      </w:pPr>
      <w:r w:rsidRPr="00D76A1E">
        <w:rPr>
          <w:rFonts w:ascii="Arial" w:hAnsi="Arial" w:cs="Arial"/>
          <w:i/>
          <w:iCs/>
          <w:sz w:val="21"/>
          <w:szCs w:val="21"/>
          <w:lang w:eastAsia="ar-SA"/>
        </w:rPr>
        <w:t>Zmluvné strany sa dohodli, že v prípade skončenia nájmu, nájomca súhlasí s výkonom rozhodnutia vyprataním nebytového priestoru na svoje náklady, ak neodovzdá nebytový priestor najneskôr v posledný deň výpovednej lehoty alebo skončenia nájmu.</w:t>
      </w:r>
    </w:p>
    <w:p w:rsidR="00D61A32" w:rsidRPr="00D76A1E" w:rsidRDefault="00D61A32" w:rsidP="00D61A32">
      <w:pPr>
        <w:numPr>
          <w:ilvl w:val="0"/>
          <w:numId w:val="10"/>
        </w:numPr>
        <w:suppressAutoHyphens/>
        <w:spacing w:after="120"/>
        <w:ind w:left="426"/>
        <w:jc w:val="both"/>
        <w:rPr>
          <w:rFonts w:ascii="Arial" w:hAnsi="Arial" w:cs="Arial"/>
          <w:i/>
          <w:iCs/>
          <w:sz w:val="21"/>
          <w:szCs w:val="21"/>
          <w:lang w:eastAsia="ar-SA"/>
        </w:rPr>
      </w:pPr>
      <w:r w:rsidRPr="00D76A1E">
        <w:rPr>
          <w:rFonts w:ascii="Arial" w:hAnsi="Arial" w:cs="Arial"/>
          <w:i/>
          <w:iCs/>
          <w:sz w:val="21"/>
          <w:szCs w:val="21"/>
          <w:lang w:eastAsia="ar-SA"/>
        </w:rPr>
        <w:t>Titulom pre výkon rozhodnutia bude notárska zápisnica, ktorú je nájomca povinný predložiť prenajímateľovi do 14 dní odo dňa podpísania tejto zmluvy a ktorá bude tvoriť neoddeliteľnú súčasť tejto zmluvy.</w:t>
      </w:r>
    </w:p>
    <w:p w:rsidR="00D61A32" w:rsidRPr="00D76A1E" w:rsidRDefault="00D61A32" w:rsidP="00D61A32">
      <w:pPr>
        <w:widowControl w:val="0"/>
        <w:suppressAutoHyphens/>
        <w:spacing w:before="240"/>
        <w:jc w:val="center"/>
        <w:rPr>
          <w:rFonts w:ascii="Arial" w:hAnsi="Arial" w:cs="Arial"/>
          <w:b/>
          <w:bCs/>
          <w:i/>
          <w:iCs/>
          <w:sz w:val="21"/>
          <w:szCs w:val="21"/>
          <w:lang w:eastAsia="ar-SA"/>
        </w:rPr>
      </w:pPr>
      <w:r w:rsidRPr="00D76A1E">
        <w:rPr>
          <w:rFonts w:ascii="Arial" w:hAnsi="Arial" w:cs="Arial"/>
          <w:b/>
          <w:bCs/>
          <w:i/>
          <w:iCs/>
          <w:sz w:val="21"/>
          <w:szCs w:val="21"/>
          <w:lang w:eastAsia="ar-SA"/>
        </w:rPr>
        <w:t>X.</w:t>
      </w:r>
    </w:p>
    <w:p w:rsidR="00D61A32" w:rsidRPr="00D76A1E" w:rsidRDefault="00D61A32" w:rsidP="00D61A32">
      <w:pPr>
        <w:widowControl w:val="0"/>
        <w:suppressAutoHyphens/>
        <w:jc w:val="center"/>
        <w:rPr>
          <w:rFonts w:ascii="Arial" w:hAnsi="Arial" w:cs="Arial"/>
          <w:b/>
          <w:bCs/>
          <w:i/>
          <w:iCs/>
          <w:sz w:val="21"/>
          <w:szCs w:val="21"/>
          <w:lang w:eastAsia="ar-SA"/>
        </w:rPr>
      </w:pPr>
      <w:r w:rsidRPr="00D76A1E">
        <w:rPr>
          <w:rFonts w:ascii="Arial" w:hAnsi="Arial" w:cs="Arial"/>
          <w:b/>
          <w:bCs/>
          <w:i/>
          <w:iCs/>
          <w:sz w:val="21"/>
          <w:szCs w:val="21"/>
          <w:lang w:eastAsia="ar-SA"/>
        </w:rPr>
        <w:t>Odovzdanie a prevzatie nebytového priestoru</w:t>
      </w:r>
    </w:p>
    <w:p w:rsidR="00D61A32" w:rsidRPr="00D76A1E" w:rsidRDefault="00D61A32" w:rsidP="00D61A32">
      <w:pPr>
        <w:widowControl w:val="0"/>
        <w:suppressAutoHyphens/>
        <w:spacing w:before="120"/>
        <w:jc w:val="both"/>
        <w:rPr>
          <w:rFonts w:ascii="Arial" w:hAnsi="Arial" w:cs="Arial"/>
          <w:i/>
          <w:iCs/>
          <w:sz w:val="21"/>
          <w:szCs w:val="21"/>
          <w:lang w:eastAsia="ar-SA"/>
        </w:rPr>
      </w:pPr>
      <w:r w:rsidRPr="00D76A1E">
        <w:rPr>
          <w:rFonts w:ascii="Arial" w:hAnsi="Arial" w:cs="Arial"/>
          <w:i/>
          <w:iCs/>
          <w:sz w:val="21"/>
          <w:szCs w:val="21"/>
          <w:lang w:eastAsia="ar-SA"/>
        </w:rPr>
        <w:t>Prenajímateľ fyzicky odovzdá a nájomca prevezme nebytový priestor do užívania na základe osobitného preberacieho konania, zrealizovaného do 5 dní od predloženia notárskej zápisnice prenajímateľovi, o čom dokladom bude písomný protokol o odovzdaní a prevzatí predmetného nebytového priestoru do užívania.</w:t>
      </w:r>
    </w:p>
    <w:p w:rsidR="00D61A32" w:rsidRPr="00D76A1E" w:rsidRDefault="00D61A32" w:rsidP="00D61A32">
      <w:pPr>
        <w:widowControl w:val="0"/>
        <w:suppressAutoHyphens/>
        <w:spacing w:before="240"/>
        <w:jc w:val="center"/>
        <w:rPr>
          <w:rFonts w:ascii="Arial" w:hAnsi="Arial" w:cs="Arial"/>
          <w:b/>
          <w:bCs/>
          <w:i/>
          <w:iCs/>
          <w:sz w:val="21"/>
          <w:szCs w:val="21"/>
          <w:lang w:eastAsia="ar-SA"/>
        </w:rPr>
      </w:pPr>
      <w:r w:rsidRPr="00D76A1E">
        <w:rPr>
          <w:rFonts w:ascii="Arial" w:hAnsi="Arial" w:cs="Arial"/>
          <w:b/>
          <w:bCs/>
          <w:i/>
          <w:iCs/>
          <w:sz w:val="21"/>
          <w:szCs w:val="21"/>
          <w:lang w:eastAsia="ar-SA"/>
        </w:rPr>
        <w:t>XI.</w:t>
      </w:r>
    </w:p>
    <w:p w:rsidR="00D61A32" w:rsidRPr="00D76A1E" w:rsidRDefault="00D61A32" w:rsidP="00D61A32">
      <w:pPr>
        <w:widowControl w:val="0"/>
        <w:suppressAutoHyphens/>
        <w:jc w:val="center"/>
        <w:rPr>
          <w:rFonts w:ascii="Arial" w:hAnsi="Arial" w:cs="Arial"/>
          <w:b/>
          <w:bCs/>
          <w:i/>
          <w:iCs/>
          <w:sz w:val="21"/>
          <w:szCs w:val="21"/>
          <w:lang w:eastAsia="ar-SA"/>
        </w:rPr>
      </w:pPr>
      <w:r w:rsidRPr="00D76A1E">
        <w:rPr>
          <w:rFonts w:ascii="Arial" w:hAnsi="Arial" w:cs="Arial"/>
          <w:b/>
          <w:bCs/>
          <w:i/>
          <w:iCs/>
          <w:sz w:val="21"/>
          <w:szCs w:val="21"/>
          <w:lang w:eastAsia="ar-SA"/>
        </w:rPr>
        <w:t>Osobitné dojednania</w:t>
      </w:r>
    </w:p>
    <w:p w:rsidR="00D61A32" w:rsidRPr="00D76A1E" w:rsidRDefault="00D61A32" w:rsidP="00D61A32">
      <w:pPr>
        <w:numPr>
          <w:ilvl w:val="0"/>
          <w:numId w:val="8"/>
        </w:numPr>
        <w:suppressAutoHyphens/>
        <w:spacing w:before="120" w:after="120"/>
        <w:ind w:left="357" w:hanging="357"/>
        <w:jc w:val="both"/>
        <w:rPr>
          <w:rFonts w:ascii="Arial" w:hAnsi="Arial" w:cs="Arial"/>
          <w:i/>
          <w:iCs/>
          <w:sz w:val="21"/>
          <w:szCs w:val="21"/>
          <w:lang w:eastAsia="ar-SA"/>
        </w:rPr>
      </w:pPr>
      <w:r w:rsidRPr="00D76A1E">
        <w:rPr>
          <w:rFonts w:ascii="Arial" w:hAnsi="Arial" w:cs="Arial"/>
          <w:i/>
          <w:iCs/>
          <w:sz w:val="21"/>
          <w:szCs w:val="21"/>
          <w:lang w:eastAsia="ar-SA"/>
        </w:rPr>
        <w:t>Neoddeliteľnou súčasťou zmluvy je notárska zápisnica, ktorá bude obsahovať vyhlásenie o súhlase nájomcu s vykonateľnosťou notárskej zápisnice podľa zákona č. 233/1995 Z. z. o súdnych exekútoroch a exekučnej činnosti (Exekučný poriadok) a o zmene a doplnení ďalších zákonov v znení neskorších predpisov s vyprataním nebytových priestorov.</w:t>
      </w:r>
    </w:p>
    <w:p w:rsidR="00D61A32" w:rsidRPr="00D76A1E" w:rsidRDefault="00D61A32" w:rsidP="00D61A32">
      <w:pPr>
        <w:numPr>
          <w:ilvl w:val="0"/>
          <w:numId w:val="8"/>
        </w:numPr>
        <w:suppressAutoHyphens/>
        <w:spacing w:after="120"/>
        <w:ind w:left="357" w:hanging="357"/>
        <w:jc w:val="both"/>
        <w:rPr>
          <w:rFonts w:ascii="Arial" w:hAnsi="Arial" w:cs="Arial"/>
          <w:i/>
          <w:iCs/>
          <w:sz w:val="21"/>
          <w:szCs w:val="21"/>
          <w:lang w:eastAsia="ar-SA"/>
        </w:rPr>
      </w:pPr>
      <w:r w:rsidRPr="00D76A1E">
        <w:rPr>
          <w:rFonts w:ascii="Arial" w:hAnsi="Arial" w:cs="Arial"/>
          <w:i/>
          <w:iCs/>
          <w:sz w:val="21"/>
          <w:szCs w:val="21"/>
          <w:lang w:eastAsia="ar-SA"/>
        </w:rPr>
        <w:t>Do nadobudnutia účinnosti tejto zmluvy sú účastníci zmluvy viazaní prejavmi svojej vôle.</w:t>
      </w:r>
    </w:p>
    <w:p w:rsidR="00D61A32" w:rsidRPr="00D76A1E" w:rsidRDefault="00D61A32" w:rsidP="00D61A32">
      <w:pPr>
        <w:numPr>
          <w:ilvl w:val="0"/>
          <w:numId w:val="8"/>
        </w:numPr>
        <w:suppressAutoHyphens/>
        <w:spacing w:after="120"/>
        <w:ind w:left="357" w:hanging="357"/>
        <w:jc w:val="both"/>
        <w:rPr>
          <w:rFonts w:ascii="Arial" w:hAnsi="Arial" w:cs="Arial"/>
          <w:i/>
          <w:iCs/>
          <w:sz w:val="21"/>
          <w:szCs w:val="21"/>
          <w:lang w:eastAsia="ar-SA"/>
        </w:rPr>
      </w:pPr>
      <w:r w:rsidRPr="00D76A1E">
        <w:rPr>
          <w:rFonts w:ascii="Arial" w:hAnsi="Arial" w:cs="Arial"/>
          <w:i/>
          <w:iCs/>
          <w:sz w:val="21"/>
          <w:szCs w:val="21"/>
          <w:lang w:eastAsia="ar-SA"/>
        </w:rPr>
        <w:t>Ak nájomca notársku zápisnici nepredloží v lehote dohodnutej v čl. IX. ods.2 tejto zmluvy, je prenajímateľ oprávnený odstúpiť od zmluvy a zmluva sa od začiatku ruší.</w:t>
      </w:r>
    </w:p>
    <w:p w:rsidR="00D61A32" w:rsidRPr="00D76A1E" w:rsidRDefault="00D61A32" w:rsidP="00D61A32">
      <w:pPr>
        <w:numPr>
          <w:ilvl w:val="0"/>
          <w:numId w:val="8"/>
        </w:numPr>
        <w:suppressAutoHyphens/>
        <w:spacing w:after="120"/>
        <w:ind w:left="357" w:hanging="357"/>
        <w:jc w:val="both"/>
        <w:rPr>
          <w:rFonts w:ascii="Arial" w:hAnsi="Arial" w:cs="Arial"/>
          <w:i/>
          <w:iCs/>
          <w:sz w:val="21"/>
          <w:szCs w:val="21"/>
          <w:lang w:eastAsia="ar-SA"/>
        </w:rPr>
      </w:pPr>
      <w:r w:rsidRPr="00D76A1E">
        <w:rPr>
          <w:rFonts w:ascii="Arial" w:hAnsi="Arial" w:cs="Arial"/>
          <w:i/>
          <w:iCs/>
          <w:sz w:val="21"/>
          <w:szCs w:val="21"/>
          <w:lang w:eastAsia="ar-SA"/>
        </w:rPr>
        <w:t>Zmluvné strany sa dohodli, že ich vzájomná korešpondencia sa bude zasielať na adresy uvedené v záhlaví tejto zmluvy, ak niektorá zo zmluvných strán písomne neoznámi druhej zmluvnej strane zmenu adresy na doručovanie. Zásielka sa považuje za doručenú aj v prípade, ak ju druhá strana neprevezme v odbernej lehote, odmietne prevziať alebo bude ako adresát neznámy, a to dňom vrátenia nedoručenej zásielky druhej zmluvnej strane.</w:t>
      </w:r>
    </w:p>
    <w:p w:rsidR="00D61A32" w:rsidRPr="00D76A1E" w:rsidRDefault="00D61A32" w:rsidP="00D61A32">
      <w:pPr>
        <w:widowControl w:val="0"/>
        <w:numPr>
          <w:ilvl w:val="0"/>
          <w:numId w:val="8"/>
        </w:numPr>
        <w:tabs>
          <w:tab w:val="left" w:pos="11520"/>
        </w:tabs>
        <w:suppressAutoHyphens/>
        <w:spacing w:after="120"/>
        <w:ind w:left="357" w:hanging="426"/>
        <w:jc w:val="both"/>
        <w:rPr>
          <w:rFonts w:ascii="Arial" w:hAnsi="Arial" w:cs="Arial"/>
          <w:i/>
          <w:iCs/>
          <w:sz w:val="21"/>
          <w:szCs w:val="21"/>
          <w:lang w:eastAsia="ar-SA"/>
        </w:rPr>
      </w:pPr>
      <w:r>
        <w:rPr>
          <w:rFonts w:ascii="Arial" w:hAnsi="Arial" w:cs="Arial"/>
          <w:i/>
          <w:iCs/>
          <w:sz w:val="21"/>
          <w:szCs w:val="21"/>
          <w:lang w:eastAsia="ar-SA"/>
        </w:rPr>
        <w:t xml:space="preserve">V </w:t>
      </w:r>
      <w:r w:rsidRPr="00D76A1E">
        <w:rPr>
          <w:rFonts w:ascii="Arial" w:hAnsi="Arial" w:cs="Arial"/>
          <w:i/>
          <w:iCs/>
          <w:sz w:val="21"/>
          <w:szCs w:val="21"/>
          <w:lang w:eastAsia="ar-SA"/>
        </w:rPr>
        <w:t>súlade s príslušnými ustanoveniami zákona č. 18/2018 Z. z. o ochrane osobných údajov a o zmene a doplnení niektorých zákonov berie nájomca na vedomie, že prenajímateľ spracúva jeho osobné údaje za účelom plnenia  tejto zmluvy  a za účelom zverejnenia zmluvy  a po jej ukončení ich bude prenajímateľ uchovávať na obdobie podľa príslušných právnych predpisov o správe registratúry. Akúkoľvek zmenu osobných údajov je nájomca povinný bezodkladne oznámiť prenajímateľovi.</w:t>
      </w:r>
    </w:p>
    <w:p w:rsidR="00D61A32" w:rsidRPr="00D76A1E" w:rsidRDefault="00D61A32" w:rsidP="00D61A32">
      <w:pPr>
        <w:widowControl w:val="0"/>
        <w:tabs>
          <w:tab w:val="left" w:pos="11520"/>
        </w:tabs>
        <w:suppressAutoHyphens/>
        <w:spacing w:after="120"/>
        <w:ind w:left="-69"/>
        <w:jc w:val="both"/>
        <w:rPr>
          <w:rFonts w:ascii="Arial" w:hAnsi="Arial" w:cs="Arial"/>
          <w:i/>
          <w:iCs/>
          <w:sz w:val="21"/>
          <w:szCs w:val="21"/>
          <w:lang w:eastAsia="ar-SA"/>
        </w:rPr>
      </w:pPr>
    </w:p>
    <w:p w:rsidR="00D61A32" w:rsidRPr="00D76A1E" w:rsidRDefault="00D61A32" w:rsidP="00D61A32">
      <w:pPr>
        <w:widowControl w:val="0"/>
        <w:suppressAutoHyphens/>
        <w:spacing w:before="120"/>
        <w:jc w:val="center"/>
        <w:rPr>
          <w:rFonts w:ascii="Arial" w:hAnsi="Arial" w:cs="Arial"/>
          <w:b/>
          <w:bCs/>
          <w:i/>
          <w:iCs/>
          <w:sz w:val="21"/>
          <w:szCs w:val="21"/>
          <w:lang w:eastAsia="ar-SA"/>
        </w:rPr>
      </w:pPr>
      <w:r w:rsidRPr="00D76A1E">
        <w:rPr>
          <w:rFonts w:ascii="Arial" w:hAnsi="Arial" w:cs="Arial"/>
          <w:b/>
          <w:bCs/>
          <w:i/>
          <w:iCs/>
          <w:sz w:val="21"/>
          <w:szCs w:val="21"/>
          <w:lang w:eastAsia="ar-SA"/>
        </w:rPr>
        <w:t>XII.</w:t>
      </w:r>
    </w:p>
    <w:p w:rsidR="00D61A32" w:rsidRPr="00D76A1E" w:rsidRDefault="00D61A32" w:rsidP="00D61A32">
      <w:pPr>
        <w:widowControl w:val="0"/>
        <w:suppressAutoHyphens/>
        <w:jc w:val="center"/>
        <w:rPr>
          <w:rFonts w:ascii="Arial" w:hAnsi="Arial" w:cs="Arial"/>
          <w:b/>
          <w:bCs/>
          <w:i/>
          <w:iCs/>
          <w:sz w:val="21"/>
          <w:szCs w:val="21"/>
          <w:lang w:eastAsia="ar-SA"/>
        </w:rPr>
      </w:pPr>
      <w:r w:rsidRPr="00D76A1E">
        <w:rPr>
          <w:rFonts w:ascii="Arial" w:hAnsi="Arial" w:cs="Arial"/>
          <w:b/>
          <w:bCs/>
          <w:i/>
          <w:iCs/>
          <w:sz w:val="21"/>
          <w:szCs w:val="21"/>
          <w:lang w:eastAsia="ar-SA"/>
        </w:rPr>
        <w:t>Záverečné ustanovenia</w:t>
      </w:r>
    </w:p>
    <w:p w:rsidR="00D61A32" w:rsidRPr="00D76A1E" w:rsidRDefault="00D61A32" w:rsidP="00D61A32">
      <w:pPr>
        <w:widowControl w:val="0"/>
        <w:suppressAutoHyphens/>
        <w:jc w:val="center"/>
        <w:rPr>
          <w:rFonts w:ascii="Arial" w:hAnsi="Arial" w:cs="Arial"/>
          <w:b/>
          <w:bCs/>
          <w:i/>
          <w:iCs/>
          <w:sz w:val="21"/>
          <w:szCs w:val="21"/>
          <w:lang w:eastAsia="ar-SA"/>
        </w:rPr>
      </w:pPr>
    </w:p>
    <w:p w:rsidR="00D61A32" w:rsidRPr="00D76A1E" w:rsidRDefault="00D61A32" w:rsidP="00D61A32">
      <w:pPr>
        <w:numPr>
          <w:ilvl w:val="0"/>
          <w:numId w:val="9"/>
        </w:numPr>
        <w:suppressAutoHyphens/>
        <w:ind w:left="357" w:hanging="357"/>
        <w:jc w:val="both"/>
        <w:rPr>
          <w:rFonts w:ascii="Arial" w:hAnsi="Arial" w:cs="Arial"/>
          <w:i/>
          <w:iCs/>
          <w:sz w:val="21"/>
          <w:szCs w:val="21"/>
          <w:lang w:eastAsia="ar-SA"/>
        </w:rPr>
      </w:pPr>
      <w:r w:rsidRPr="00D76A1E">
        <w:rPr>
          <w:rFonts w:ascii="Arial" w:hAnsi="Arial" w:cs="Arial"/>
          <w:i/>
          <w:iCs/>
          <w:sz w:val="21"/>
          <w:szCs w:val="21"/>
          <w:lang w:eastAsia="ar-SA"/>
        </w:rPr>
        <w:t>Zmluvné strany môžu meniť obsah tejto zmluvy a prijímať dodatky k tejto zmluve len písomne, po vzájomnej dohode.</w:t>
      </w:r>
    </w:p>
    <w:p w:rsidR="00D61A32" w:rsidRPr="00D76A1E" w:rsidRDefault="00D61A32" w:rsidP="00D61A32">
      <w:pPr>
        <w:numPr>
          <w:ilvl w:val="0"/>
          <w:numId w:val="9"/>
        </w:numPr>
        <w:suppressAutoHyphens/>
        <w:spacing w:after="120"/>
        <w:ind w:left="357" w:hanging="357"/>
        <w:jc w:val="both"/>
        <w:rPr>
          <w:rFonts w:ascii="Arial" w:hAnsi="Arial" w:cs="Arial"/>
          <w:i/>
          <w:iCs/>
          <w:sz w:val="21"/>
          <w:szCs w:val="21"/>
          <w:lang w:eastAsia="ar-SA"/>
        </w:rPr>
      </w:pPr>
      <w:r w:rsidRPr="00D76A1E">
        <w:rPr>
          <w:rFonts w:ascii="Arial" w:hAnsi="Arial" w:cs="Arial"/>
          <w:i/>
          <w:iCs/>
          <w:sz w:val="21"/>
          <w:szCs w:val="21"/>
          <w:lang w:eastAsia="ar-SA"/>
        </w:rPr>
        <w:t>Zmluva bola vyhotovená v štyroch vyhotoveniach, z ktorých každá zo zmluvných strán obdrží po dvoch vyhotoveniach.</w:t>
      </w:r>
    </w:p>
    <w:p w:rsidR="00D61A32" w:rsidRPr="00D76A1E" w:rsidRDefault="00D61A32" w:rsidP="00D61A32">
      <w:pPr>
        <w:numPr>
          <w:ilvl w:val="0"/>
          <w:numId w:val="9"/>
        </w:numPr>
        <w:suppressAutoHyphens/>
        <w:spacing w:after="120"/>
        <w:ind w:left="357" w:hanging="357"/>
        <w:jc w:val="both"/>
        <w:rPr>
          <w:rFonts w:ascii="Arial" w:hAnsi="Arial" w:cs="Arial"/>
          <w:i/>
          <w:iCs/>
          <w:sz w:val="21"/>
          <w:szCs w:val="21"/>
          <w:lang w:eastAsia="ar-SA"/>
        </w:rPr>
      </w:pPr>
      <w:r w:rsidRPr="00D76A1E">
        <w:rPr>
          <w:rFonts w:ascii="Arial" w:hAnsi="Arial" w:cs="Arial"/>
          <w:i/>
          <w:iCs/>
          <w:sz w:val="21"/>
          <w:szCs w:val="21"/>
          <w:lang w:eastAsia="ar-SA"/>
        </w:rPr>
        <w:t>Neoddeliteľnou súčasťou tejto zmluvy je výpočtový list úhrady za nájom a dodávku služieb spojených s užívaním nebytového priestoru, pôdorys nebytových priestorov a notárska zápisnica.</w:t>
      </w:r>
    </w:p>
    <w:p w:rsidR="00D61A32" w:rsidRPr="00D76A1E" w:rsidRDefault="00D61A32" w:rsidP="00D61A32">
      <w:pPr>
        <w:numPr>
          <w:ilvl w:val="0"/>
          <w:numId w:val="9"/>
        </w:numPr>
        <w:suppressAutoHyphens/>
        <w:spacing w:after="120"/>
        <w:ind w:left="357" w:hanging="357"/>
        <w:jc w:val="both"/>
        <w:rPr>
          <w:rFonts w:ascii="Arial" w:hAnsi="Arial" w:cs="Arial"/>
          <w:i/>
          <w:iCs/>
          <w:sz w:val="21"/>
          <w:szCs w:val="21"/>
          <w:lang w:eastAsia="ar-SA"/>
        </w:rPr>
      </w:pPr>
      <w:r w:rsidRPr="00D76A1E">
        <w:rPr>
          <w:rFonts w:ascii="Arial" w:hAnsi="Arial" w:cs="Arial"/>
          <w:i/>
          <w:iCs/>
          <w:sz w:val="21"/>
          <w:szCs w:val="21"/>
          <w:lang w:eastAsia="ar-SA"/>
        </w:rPr>
        <w:lastRenderedPageBreak/>
        <w:t xml:space="preserve">Zmluva nadobúda platnosť dňom podpisu oboma zmluvnými stranami. Zmluva nadobúda účinnosť nasledujúci deň po jej zverejnení na webovom sídle prenajímateľa. </w:t>
      </w:r>
    </w:p>
    <w:p w:rsidR="00D61A32" w:rsidRPr="00D76A1E" w:rsidRDefault="00D61A32" w:rsidP="00D61A32">
      <w:pPr>
        <w:numPr>
          <w:ilvl w:val="0"/>
          <w:numId w:val="9"/>
        </w:numPr>
        <w:suppressAutoHyphens/>
        <w:spacing w:after="120"/>
        <w:ind w:left="357" w:hanging="357"/>
        <w:jc w:val="both"/>
        <w:rPr>
          <w:rFonts w:ascii="Arial" w:hAnsi="Arial" w:cs="Arial"/>
          <w:i/>
          <w:iCs/>
          <w:sz w:val="21"/>
          <w:szCs w:val="21"/>
          <w:lang w:eastAsia="ar-SA"/>
        </w:rPr>
      </w:pPr>
      <w:r w:rsidRPr="00D76A1E">
        <w:rPr>
          <w:rFonts w:ascii="Arial" w:hAnsi="Arial" w:cs="Arial"/>
          <w:i/>
          <w:iCs/>
          <w:sz w:val="21"/>
          <w:szCs w:val="21"/>
          <w:lang w:eastAsia="ar-SA"/>
        </w:rPr>
        <w:t>Zmluvné strany prehlasujú, že Zmluvu si prečítali, súhlasia s jej obsahom a na znak súhlasu ju podpisujú.</w:t>
      </w:r>
    </w:p>
    <w:p w:rsidR="00D61A32" w:rsidRPr="00D76A1E" w:rsidRDefault="00D61A32" w:rsidP="00D61A32">
      <w:pPr>
        <w:ind w:left="720"/>
        <w:jc w:val="both"/>
        <w:rPr>
          <w:rFonts w:ascii="Arial" w:eastAsia="Calibri" w:hAnsi="Arial" w:cs="Arial"/>
          <w:i/>
          <w:iCs/>
          <w:sz w:val="21"/>
          <w:szCs w:val="21"/>
        </w:rPr>
      </w:pPr>
    </w:p>
    <w:p w:rsidR="00D61A32" w:rsidRPr="00D76A1E" w:rsidRDefault="00D61A32" w:rsidP="00D61A32">
      <w:pPr>
        <w:widowControl w:val="0"/>
        <w:suppressAutoHyphens/>
        <w:jc w:val="both"/>
        <w:rPr>
          <w:rFonts w:ascii="Arial" w:hAnsi="Arial" w:cs="Arial"/>
          <w:i/>
          <w:iCs/>
          <w:color w:val="A6A6A6"/>
          <w:sz w:val="21"/>
          <w:szCs w:val="21"/>
          <w:lang w:eastAsia="ar-SA"/>
        </w:rPr>
      </w:pPr>
      <w:r w:rsidRPr="00D76A1E">
        <w:rPr>
          <w:rFonts w:ascii="Arial" w:hAnsi="Arial" w:cs="Arial"/>
          <w:i/>
          <w:iCs/>
          <w:sz w:val="21"/>
          <w:szCs w:val="21"/>
          <w:lang w:eastAsia="ar-SA"/>
        </w:rPr>
        <w:t xml:space="preserve">Prenajímateľ prevzal notársku zápisnicu dňa: </w:t>
      </w:r>
      <w:r w:rsidRPr="00D76A1E">
        <w:rPr>
          <w:rFonts w:ascii="Arial" w:hAnsi="Arial" w:cs="Arial"/>
          <w:i/>
          <w:iCs/>
          <w:color w:val="A6A6A6"/>
          <w:sz w:val="21"/>
          <w:szCs w:val="21"/>
          <w:lang w:eastAsia="ar-SA"/>
        </w:rPr>
        <w:t>dátum bude doplnený po predložení notárskej zápisnice</w:t>
      </w:r>
    </w:p>
    <w:p w:rsidR="00D61A32" w:rsidRPr="00D76A1E" w:rsidRDefault="00D61A32" w:rsidP="00D61A32">
      <w:pPr>
        <w:widowControl w:val="0"/>
        <w:suppressAutoHyphens/>
        <w:jc w:val="both"/>
        <w:rPr>
          <w:rFonts w:ascii="Arial" w:hAnsi="Arial" w:cs="Arial"/>
          <w:i/>
          <w:iCs/>
          <w:sz w:val="21"/>
          <w:szCs w:val="21"/>
          <w:lang w:eastAsia="ar-SA"/>
        </w:rPr>
      </w:pPr>
    </w:p>
    <w:p w:rsidR="00D61A32" w:rsidRPr="00D76A1E" w:rsidRDefault="00D61A32" w:rsidP="00D61A32">
      <w:pPr>
        <w:widowControl w:val="0"/>
        <w:suppressAutoHyphens/>
        <w:jc w:val="both"/>
        <w:rPr>
          <w:rFonts w:ascii="Arial" w:hAnsi="Arial" w:cs="Arial"/>
          <w:i/>
          <w:iCs/>
          <w:color w:val="A6A6A6"/>
          <w:sz w:val="21"/>
          <w:szCs w:val="21"/>
          <w:lang w:eastAsia="ar-SA"/>
        </w:rPr>
      </w:pPr>
      <w:r w:rsidRPr="00D76A1E">
        <w:rPr>
          <w:rFonts w:ascii="Arial" w:hAnsi="Arial" w:cs="Arial"/>
          <w:i/>
          <w:iCs/>
          <w:sz w:val="21"/>
          <w:szCs w:val="21"/>
          <w:lang w:eastAsia="ar-SA"/>
        </w:rPr>
        <w:t xml:space="preserve">Táto zmluva bola zverejnená na webovom sídle prenajímateľa dňa: </w:t>
      </w:r>
      <w:r w:rsidRPr="00D76A1E">
        <w:rPr>
          <w:rFonts w:ascii="Arial" w:hAnsi="Arial" w:cs="Arial"/>
          <w:i/>
          <w:iCs/>
          <w:color w:val="A6A6A6"/>
          <w:sz w:val="21"/>
          <w:szCs w:val="21"/>
          <w:lang w:eastAsia="ar-SA"/>
        </w:rPr>
        <w:t>(vyplní ZUŠ po zverejnení zmluvy, zmluva bude zverejnená po doručení notárskej zápisnice do 5 dní).</w:t>
      </w:r>
    </w:p>
    <w:p w:rsidR="00D61A32" w:rsidRPr="00D76A1E" w:rsidRDefault="00D61A32" w:rsidP="00D61A32">
      <w:pPr>
        <w:jc w:val="both"/>
        <w:rPr>
          <w:rFonts w:ascii="Arial" w:hAnsi="Arial" w:cs="Arial"/>
          <w:i/>
          <w:iCs/>
          <w:sz w:val="21"/>
          <w:szCs w:val="21"/>
        </w:rPr>
      </w:pPr>
    </w:p>
    <w:p w:rsidR="00D61A32" w:rsidRDefault="00D61A32" w:rsidP="00D61A32">
      <w:pPr>
        <w:jc w:val="both"/>
        <w:rPr>
          <w:rFonts w:ascii="Arial" w:hAnsi="Arial" w:cs="Arial"/>
          <w:i/>
          <w:iCs/>
          <w:sz w:val="21"/>
          <w:szCs w:val="21"/>
        </w:rPr>
      </w:pPr>
    </w:p>
    <w:p w:rsidR="00D61A32" w:rsidRPr="00D76A1E" w:rsidRDefault="00D61A32" w:rsidP="00D61A32">
      <w:pPr>
        <w:jc w:val="both"/>
        <w:rPr>
          <w:rFonts w:ascii="Arial" w:hAnsi="Arial" w:cs="Arial"/>
          <w:i/>
          <w:iCs/>
          <w:sz w:val="21"/>
          <w:szCs w:val="21"/>
        </w:rPr>
      </w:pPr>
    </w:p>
    <w:p w:rsidR="00D61A32" w:rsidRPr="00D76A1E" w:rsidRDefault="00D61A32" w:rsidP="00D61A32">
      <w:pPr>
        <w:jc w:val="both"/>
        <w:rPr>
          <w:rFonts w:ascii="Arial" w:hAnsi="Arial" w:cs="Arial"/>
          <w:i/>
          <w:iCs/>
          <w:sz w:val="21"/>
          <w:szCs w:val="21"/>
        </w:rPr>
      </w:pPr>
      <w:r w:rsidRPr="00D76A1E">
        <w:rPr>
          <w:rFonts w:ascii="Arial" w:hAnsi="Arial" w:cs="Arial"/>
          <w:i/>
          <w:iCs/>
          <w:sz w:val="21"/>
          <w:szCs w:val="21"/>
        </w:rPr>
        <w:t xml:space="preserve">V Trnave, dňa </w:t>
      </w:r>
      <w:r w:rsidRPr="00D76A1E">
        <w:rPr>
          <w:rFonts w:ascii="Arial" w:hAnsi="Arial" w:cs="Arial"/>
          <w:i/>
          <w:iCs/>
          <w:sz w:val="21"/>
          <w:szCs w:val="21"/>
        </w:rPr>
        <w:tab/>
      </w:r>
      <w:r w:rsidRPr="00D76A1E">
        <w:rPr>
          <w:rFonts w:ascii="Arial" w:hAnsi="Arial" w:cs="Arial"/>
          <w:i/>
          <w:iCs/>
          <w:sz w:val="21"/>
          <w:szCs w:val="21"/>
        </w:rPr>
        <w:tab/>
      </w:r>
      <w:r w:rsidRPr="00D76A1E">
        <w:rPr>
          <w:rFonts w:ascii="Arial" w:hAnsi="Arial" w:cs="Arial"/>
          <w:i/>
          <w:iCs/>
          <w:sz w:val="21"/>
          <w:szCs w:val="21"/>
        </w:rPr>
        <w:tab/>
      </w:r>
      <w:r w:rsidRPr="00D76A1E">
        <w:rPr>
          <w:rFonts w:ascii="Arial" w:hAnsi="Arial" w:cs="Arial"/>
          <w:i/>
          <w:iCs/>
          <w:sz w:val="21"/>
          <w:szCs w:val="21"/>
        </w:rPr>
        <w:tab/>
      </w:r>
      <w:r w:rsidRPr="00D76A1E">
        <w:rPr>
          <w:rFonts w:ascii="Arial" w:hAnsi="Arial" w:cs="Arial"/>
          <w:i/>
          <w:iCs/>
          <w:sz w:val="21"/>
          <w:szCs w:val="21"/>
        </w:rPr>
        <w:tab/>
        <w:t xml:space="preserve"> </w:t>
      </w:r>
    </w:p>
    <w:p w:rsidR="00D61A32" w:rsidRPr="00D76A1E" w:rsidRDefault="00D61A32" w:rsidP="00D61A32">
      <w:pPr>
        <w:jc w:val="both"/>
        <w:rPr>
          <w:rFonts w:ascii="Arial" w:hAnsi="Arial" w:cs="Arial"/>
          <w:i/>
          <w:iCs/>
          <w:sz w:val="21"/>
          <w:szCs w:val="21"/>
        </w:rPr>
      </w:pPr>
    </w:p>
    <w:p w:rsidR="00D61A32" w:rsidRPr="00D76A1E" w:rsidRDefault="00D61A32" w:rsidP="00D61A32">
      <w:pPr>
        <w:jc w:val="both"/>
        <w:rPr>
          <w:rFonts w:ascii="Arial" w:hAnsi="Arial" w:cs="Arial"/>
          <w:i/>
          <w:iCs/>
          <w:sz w:val="21"/>
          <w:szCs w:val="21"/>
        </w:rPr>
      </w:pPr>
    </w:p>
    <w:p w:rsidR="00D61A32" w:rsidRPr="00D76A1E" w:rsidRDefault="00D61A32" w:rsidP="00D61A32">
      <w:pPr>
        <w:jc w:val="both"/>
        <w:rPr>
          <w:rFonts w:ascii="Arial" w:hAnsi="Arial" w:cs="Arial"/>
          <w:i/>
          <w:iCs/>
          <w:sz w:val="21"/>
          <w:szCs w:val="21"/>
        </w:rPr>
      </w:pPr>
      <w:r w:rsidRPr="00D76A1E">
        <w:rPr>
          <w:rFonts w:ascii="Arial" w:hAnsi="Arial" w:cs="Arial"/>
          <w:i/>
          <w:iCs/>
          <w:sz w:val="21"/>
          <w:szCs w:val="21"/>
        </w:rPr>
        <w:t>........................................................                                          ....................................................</w:t>
      </w:r>
    </w:p>
    <w:p w:rsidR="00D61A32" w:rsidRPr="00D76A1E" w:rsidRDefault="00D61A32" w:rsidP="00D61A32">
      <w:pPr>
        <w:pStyle w:val="Zkladntext"/>
        <w:spacing w:line="240" w:lineRule="auto"/>
        <w:rPr>
          <w:rFonts w:ascii="Arial" w:hAnsi="Arial" w:cs="Arial"/>
          <w:i/>
          <w:iCs/>
          <w:sz w:val="21"/>
          <w:szCs w:val="21"/>
          <w:lang w:val="sk-SK"/>
        </w:rPr>
      </w:pPr>
      <w:r w:rsidRPr="00D76A1E">
        <w:rPr>
          <w:rFonts w:ascii="Arial" w:hAnsi="Arial" w:cs="Arial"/>
          <w:i/>
          <w:iCs/>
          <w:sz w:val="21"/>
          <w:szCs w:val="21"/>
          <w:lang w:val="sk-SK"/>
        </w:rPr>
        <w:t xml:space="preserve">             prenajímateľ</w:t>
      </w:r>
      <w:r w:rsidRPr="00D76A1E">
        <w:rPr>
          <w:rFonts w:ascii="Arial" w:hAnsi="Arial" w:cs="Arial"/>
          <w:i/>
          <w:iCs/>
          <w:sz w:val="21"/>
          <w:szCs w:val="21"/>
          <w:lang w:val="sk-SK"/>
        </w:rPr>
        <w:tab/>
      </w:r>
      <w:r w:rsidRPr="00D76A1E">
        <w:rPr>
          <w:rFonts w:ascii="Arial" w:hAnsi="Arial" w:cs="Arial"/>
          <w:i/>
          <w:iCs/>
          <w:sz w:val="21"/>
          <w:szCs w:val="21"/>
          <w:lang w:val="sk-SK"/>
        </w:rPr>
        <w:tab/>
      </w:r>
      <w:r w:rsidRPr="00D76A1E">
        <w:rPr>
          <w:rFonts w:ascii="Arial" w:hAnsi="Arial" w:cs="Arial"/>
          <w:i/>
          <w:iCs/>
          <w:sz w:val="21"/>
          <w:szCs w:val="21"/>
          <w:lang w:val="sk-SK"/>
        </w:rPr>
        <w:tab/>
      </w:r>
      <w:r w:rsidRPr="00D76A1E">
        <w:rPr>
          <w:rFonts w:ascii="Arial" w:hAnsi="Arial" w:cs="Arial"/>
          <w:i/>
          <w:iCs/>
          <w:sz w:val="21"/>
          <w:szCs w:val="21"/>
          <w:lang w:val="sk-SK"/>
        </w:rPr>
        <w:tab/>
      </w:r>
      <w:r w:rsidRPr="00D76A1E">
        <w:rPr>
          <w:rFonts w:ascii="Arial" w:hAnsi="Arial" w:cs="Arial"/>
          <w:i/>
          <w:iCs/>
          <w:sz w:val="21"/>
          <w:szCs w:val="21"/>
          <w:lang w:val="sk-SK"/>
        </w:rPr>
        <w:tab/>
        <w:t xml:space="preserve">                                   nájomca</w:t>
      </w:r>
    </w:p>
    <w:p w:rsidR="00D61A32" w:rsidRPr="000B4E6E" w:rsidRDefault="00D61A32" w:rsidP="00D61A32">
      <w:pPr>
        <w:pStyle w:val="Zkladntext"/>
        <w:spacing w:line="240" w:lineRule="auto"/>
        <w:rPr>
          <w:rFonts w:ascii="Arial" w:hAnsi="Arial" w:cs="Arial"/>
          <w:i/>
          <w:iCs/>
          <w:sz w:val="22"/>
          <w:szCs w:val="22"/>
          <w:lang w:val="sk-SK"/>
        </w:rPr>
      </w:pPr>
    </w:p>
    <w:p w:rsidR="00D61A32" w:rsidRDefault="00D61A32" w:rsidP="00D61A32">
      <w:pPr>
        <w:pStyle w:val="Hlavika"/>
        <w:tabs>
          <w:tab w:val="clear" w:pos="4536"/>
          <w:tab w:val="clear" w:pos="9072"/>
        </w:tabs>
        <w:spacing w:line="276" w:lineRule="auto"/>
        <w:jc w:val="both"/>
        <w:rPr>
          <w:rFonts w:ascii="Arial" w:hAnsi="Arial" w:cs="Arial"/>
          <w:bCs/>
          <w:color w:val="000000"/>
          <w:sz w:val="22"/>
          <w:szCs w:val="22"/>
        </w:rPr>
      </w:pPr>
    </w:p>
    <w:p w:rsidR="00D61A32" w:rsidRDefault="00D61A32" w:rsidP="00D61A32">
      <w:pPr>
        <w:pStyle w:val="Hlavika"/>
        <w:tabs>
          <w:tab w:val="clear" w:pos="4536"/>
          <w:tab w:val="clear" w:pos="9072"/>
        </w:tabs>
        <w:spacing w:line="276" w:lineRule="auto"/>
        <w:jc w:val="both"/>
        <w:rPr>
          <w:rFonts w:ascii="Arial" w:hAnsi="Arial" w:cs="Arial"/>
          <w:bCs/>
          <w:color w:val="000000"/>
          <w:sz w:val="22"/>
          <w:szCs w:val="22"/>
        </w:rPr>
      </w:pPr>
    </w:p>
    <w:p w:rsidR="00D61A32" w:rsidRPr="00DB204B" w:rsidRDefault="00D61A32" w:rsidP="00D61A32">
      <w:pPr>
        <w:pStyle w:val="Hlavika"/>
        <w:spacing w:line="360" w:lineRule="auto"/>
        <w:ind w:hanging="425"/>
        <w:jc w:val="center"/>
        <w:rPr>
          <w:rFonts w:ascii="Arial" w:hAnsi="Arial" w:cs="Arial"/>
          <w:sz w:val="22"/>
          <w:szCs w:val="22"/>
        </w:rPr>
      </w:pPr>
      <w:r w:rsidRPr="00DB204B">
        <w:rPr>
          <w:rFonts w:ascii="Arial" w:hAnsi="Arial" w:cs="Arial"/>
          <w:sz w:val="22"/>
          <w:szCs w:val="22"/>
        </w:rPr>
        <w:br w:type="page"/>
      </w:r>
    </w:p>
    <w:p w:rsidR="0058563A" w:rsidRDefault="00D61A32">
      <w:r>
        <w:rPr>
          <w:noProof/>
        </w:rPr>
        <w:lastRenderedPageBreak/>
        <w:drawing>
          <wp:anchor distT="0" distB="0" distL="114300" distR="114300" simplePos="0" relativeHeight="251659264" behindDoc="0" locked="0" layoutInCell="1" allowOverlap="1">
            <wp:simplePos x="0" y="0"/>
            <wp:positionH relativeFrom="margin">
              <wp:posOffset>-214630</wp:posOffset>
            </wp:positionH>
            <wp:positionV relativeFrom="margin">
              <wp:posOffset>771525</wp:posOffset>
            </wp:positionV>
            <wp:extent cx="6324600" cy="7341870"/>
            <wp:effectExtent l="0" t="0" r="0" b="0"/>
            <wp:wrapSquare wrapText="bothSides"/>
            <wp:docPr id="1" name="Obrázok 1" descr="Bez názv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z názvu"/>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24600" cy="734187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58563A" w:rsidSect="00D83D22">
      <w:headerReference w:type="default" r:id="rId8"/>
      <w:footerReference w:type="default" r:id="rId9"/>
      <w:footerReference w:type="first" r:id="rId10"/>
      <w:pgSz w:w="11906" w:h="16838" w:code="9"/>
      <w:pgMar w:top="993" w:right="849" w:bottom="426"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23E1" w:rsidRDefault="00F223E1">
      <w:r>
        <w:separator/>
      </w:r>
    </w:p>
  </w:endnote>
  <w:endnote w:type="continuationSeparator" w:id="0">
    <w:p w:rsidR="00F223E1" w:rsidRDefault="00F22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3D22" w:rsidRDefault="00D61A32">
    <w:pPr>
      <w:pStyle w:val="Pta"/>
      <w:jc w:val="center"/>
    </w:pPr>
    <w:r>
      <w:fldChar w:fldCharType="begin"/>
    </w:r>
    <w:r>
      <w:instrText>PAGE   \* MERGEFORMAT</w:instrText>
    </w:r>
    <w:r>
      <w:fldChar w:fldCharType="separate"/>
    </w:r>
    <w:r>
      <w:t>2</w:t>
    </w:r>
    <w:r>
      <w:fldChar w:fldCharType="end"/>
    </w:r>
  </w:p>
  <w:p w:rsidR="00D83D22" w:rsidRDefault="00F223E1">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3D22" w:rsidRDefault="00D61A32">
    <w:pPr>
      <w:pStyle w:val="Pta"/>
      <w:jc w:val="center"/>
    </w:pPr>
    <w:r>
      <w:fldChar w:fldCharType="begin"/>
    </w:r>
    <w:r>
      <w:instrText>PAGE   \* MERGEFORMAT</w:instrText>
    </w:r>
    <w:r>
      <w:fldChar w:fldCharType="separate"/>
    </w:r>
    <w:r>
      <w:t>2</w:t>
    </w:r>
    <w:r>
      <w:fldChar w:fldCharType="end"/>
    </w:r>
  </w:p>
  <w:p w:rsidR="00D83D22" w:rsidRDefault="00F223E1">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23E1" w:rsidRDefault="00F223E1">
      <w:r>
        <w:separator/>
      </w:r>
    </w:p>
  </w:footnote>
  <w:footnote w:type="continuationSeparator" w:id="0">
    <w:p w:rsidR="00F223E1" w:rsidRDefault="00F223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6C9E" w:rsidRPr="006C6C9E" w:rsidRDefault="00F223E1">
    <w:pPr>
      <w:pStyle w:val="Hlavika"/>
      <w:jc w:val="center"/>
      <w:rPr>
        <w:sz w:val="20"/>
        <w:szCs w:val="20"/>
      </w:rPr>
    </w:pPr>
  </w:p>
  <w:p w:rsidR="00451634" w:rsidRDefault="00F223E1" w:rsidP="003256AC">
    <w:pPr>
      <w:pStyle w:val="Hlavika"/>
      <w:jc w:val="cent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250C7"/>
    <w:multiLevelType w:val="hybridMultilevel"/>
    <w:tmpl w:val="D078218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F6C2E0B"/>
    <w:multiLevelType w:val="hybridMultilevel"/>
    <w:tmpl w:val="FA7874C6"/>
    <w:lvl w:ilvl="0" w:tplc="93523880">
      <w:start w:val="1"/>
      <w:numFmt w:val="lowerLetter"/>
      <w:lvlText w:val="%1)"/>
      <w:lvlJc w:val="left"/>
      <w:pPr>
        <w:ind w:left="717" w:hanging="360"/>
      </w:pPr>
      <w:rPr>
        <w:rFonts w:hint="default"/>
      </w:rPr>
    </w:lvl>
    <w:lvl w:ilvl="1" w:tplc="041B0019" w:tentative="1">
      <w:start w:val="1"/>
      <w:numFmt w:val="lowerLetter"/>
      <w:lvlText w:val="%2."/>
      <w:lvlJc w:val="left"/>
      <w:pPr>
        <w:ind w:left="1437" w:hanging="360"/>
      </w:pPr>
    </w:lvl>
    <w:lvl w:ilvl="2" w:tplc="041B001B" w:tentative="1">
      <w:start w:val="1"/>
      <w:numFmt w:val="lowerRoman"/>
      <w:lvlText w:val="%3."/>
      <w:lvlJc w:val="right"/>
      <w:pPr>
        <w:ind w:left="2157" w:hanging="180"/>
      </w:pPr>
    </w:lvl>
    <w:lvl w:ilvl="3" w:tplc="041B000F" w:tentative="1">
      <w:start w:val="1"/>
      <w:numFmt w:val="decimal"/>
      <w:lvlText w:val="%4."/>
      <w:lvlJc w:val="left"/>
      <w:pPr>
        <w:ind w:left="2877" w:hanging="360"/>
      </w:pPr>
    </w:lvl>
    <w:lvl w:ilvl="4" w:tplc="041B0019" w:tentative="1">
      <w:start w:val="1"/>
      <w:numFmt w:val="lowerLetter"/>
      <w:lvlText w:val="%5."/>
      <w:lvlJc w:val="left"/>
      <w:pPr>
        <w:ind w:left="3597" w:hanging="360"/>
      </w:pPr>
    </w:lvl>
    <w:lvl w:ilvl="5" w:tplc="041B001B" w:tentative="1">
      <w:start w:val="1"/>
      <w:numFmt w:val="lowerRoman"/>
      <w:lvlText w:val="%6."/>
      <w:lvlJc w:val="right"/>
      <w:pPr>
        <w:ind w:left="4317" w:hanging="180"/>
      </w:pPr>
    </w:lvl>
    <w:lvl w:ilvl="6" w:tplc="041B000F" w:tentative="1">
      <w:start w:val="1"/>
      <w:numFmt w:val="decimal"/>
      <w:lvlText w:val="%7."/>
      <w:lvlJc w:val="left"/>
      <w:pPr>
        <w:ind w:left="5037" w:hanging="360"/>
      </w:pPr>
    </w:lvl>
    <w:lvl w:ilvl="7" w:tplc="041B0019" w:tentative="1">
      <w:start w:val="1"/>
      <w:numFmt w:val="lowerLetter"/>
      <w:lvlText w:val="%8."/>
      <w:lvlJc w:val="left"/>
      <w:pPr>
        <w:ind w:left="5757" w:hanging="360"/>
      </w:pPr>
    </w:lvl>
    <w:lvl w:ilvl="8" w:tplc="041B001B" w:tentative="1">
      <w:start w:val="1"/>
      <w:numFmt w:val="lowerRoman"/>
      <w:lvlText w:val="%9."/>
      <w:lvlJc w:val="right"/>
      <w:pPr>
        <w:ind w:left="6477" w:hanging="180"/>
      </w:pPr>
    </w:lvl>
  </w:abstractNum>
  <w:abstractNum w:abstractNumId="2" w15:restartNumberingAfterBreak="0">
    <w:nsid w:val="24DE1379"/>
    <w:multiLevelType w:val="hybridMultilevel"/>
    <w:tmpl w:val="6D747FD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43F420E3"/>
    <w:multiLevelType w:val="hybridMultilevel"/>
    <w:tmpl w:val="885E27A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44960197"/>
    <w:multiLevelType w:val="hybridMultilevel"/>
    <w:tmpl w:val="431E458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45883AB7"/>
    <w:multiLevelType w:val="hybridMultilevel"/>
    <w:tmpl w:val="EC9EFD5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471E01E8"/>
    <w:multiLevelType w:val="hybridMultilevel"/>
    <w:tmpl w:val="1ABA95A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4D5C767E"/>
    <w:multiLevelType w:val="hybridMultilevel"/>
    <w:tmpl w:val="9C72295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590E43AA"/>
    <w:multiLevelType w:val="hybridMultilevel"/>
    <w:tmpl w:val="4E4AF2A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6B14240E"/>
    <w:multiLevelType w:val="hybridMultilevel"/>
    <w:tmpl w:val="46FCC1F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5"/>
  </w:num>
  <w:num w:numId="2">
    <w:abstractNumId w:val="8"/>
  </w:num>
  <w:num w:numId="3">
    <w:abstractNumId w:val="7"/>
  </w:num>
  <w:num w:numId="4">
    <w:abstractNumId w:val="9"/>
  </w:num>
  <w:num w:numId="5">
    <w:abstractNumId w:val="4"/>
  </w:num>
  <w:num w:numId="6">
    <w:abstractNumId w:val="6"/>
  </w:num>
  <w:num w:numId="7">
    <w:abstractNumId w:val="1"/>
  </w:num>
  <w:num w:numId="8">
    <w:abstractNumId w:val="3"/>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A32"/>
    <w:rsid w:val="0058563A"/>
    <w:rsid w:val="007925AD"/>
    <w:rsid w:val="00D61A32"/>
    <w:rsid w:val="00F223E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68A47"/>
  <w15:chartTrackingRefBased/>
  <w15:docId w15:val="{61385222-4998-45DE-A724-F7D9AF28D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D61A32"/>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rsid w:val="00D61A32"/>
    <w:pPr>
      <w:tabs>
        <w:tab w:val="center" w:pos="4536"/>
        <w:tab w:val="right" w:pos="9072"/>
      </w:tabs>
    </w:pPr>
  </w:style>
  <w:style w:type="character" w:customStyle="1" w:styleId="HlavikaChar">
    <w:name w:val="Hlavička Char"/>
    <w:basedOn w:val="Predvolenpsmoodseku"/>
    <w:link w:val="Hlavika"/>
    <w:uiPriority w:val="99"/>
    <w:rsid w:val="00D61A32"/>
    <w:rPr>
      <w:rFonts w:ascii="Times New Roman" w:eastAsia="Times New Roman" w:hAnsi="Times New Roman" w:cs="Times New Roman"/>
      <w:sz w:val="24"/>
      <w:szCs w:val="24"/>
      <w:lang w:eastAsia="sk-SK"/>
    </w:rPr>
  </w:style>
  <w:style w:type="paragraph" w:styleId="Pta">
    <w:name w:val="footer"/>
    <w:basedOn w:val="Normlny"/>
    <w:link w:val="PtaChar"/>
    <w:uiPriority w:val="99"/>
    <w:rsid w:val="00D61A32"/>
    <w:pPr>
      <w:tabs>
        <w:tab w:val="center" w:pos="4536"/>
        <w:tab w:val="right" w:pos="9072"/>
      </w:tabs>
    </w:pPr>
  </w:style>
  <w:style w:type="character" w:customStyle="1" w:styleId="PtaChar">
    <w:name w:val="Päta Char"/>
    <w:basedOn w:val="Predvolenpsmoodseku"/>
    <w:link w:val="Pta"/>
    <w:uiPriority w:val="99"/>
    <w:rsid w:val="00D61A32"/>
    <w:rPr>
      <w:rFonts w:ascii="Times New Roman" w:eastAsia="Times New Roman" w:hAnsi="Times New Roman" w:cs="Times New Roman"/>
      <w:sz w:val="24"/>
      <w:szCs w:val="24"/>
      <w:lang w:eastAsia="sk-SK"/>
    </w:rPr>
  </w:style>
  <w:style w:type="paragraph" w:styleId="Zkladntext">
    <w:name w:val="Body Text"/>
    <w:basedOn w:val="Normlny"/>
    <w:link w:val="ZkladntextChar"/>
    <w:rsid w:val="00D61A32"/>
    <w:pPr>
      <w:spacing w:line="360" w:lineRule="auto"/>
      <w:jc w:val="both"/>
    </w:pPr>
    <w:rPr>
      <w:rFonts w:ascii="Courier New" w:hAnsi="Courier New"/>
      <w:lang w:val="x-none" w:eastAsia="x-none"/>
    </w:rPr>
  </w:style>
  <w:style w:type="character" w:customStyle="1" w:styleId="ZkladntextChar">
    <w:name w:val="Základný text Char"/>
    <w:basedOn w:val="Predvolenpsmoodseku"/>
    <w:link w:val="Zkladntext"/>
    <w:rsid w:val="00D61A32"/>
    <w:rPr>
      <w:rFonts w:ascii="Courier New" w:eastAsia="Times New Roman" w:hAnsi="Courier New"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1973</Words>
  <Characters>11247</Characters>
  <Application>Microsoft Office Word</Application>
  <DocSecurity>0</DocSecurity>
  <Lines>93</Lines>
  <Paragraphs>26</Paragraphs>
  <ScaleCrop>false</ScaleCrop>
  <Company/>
  <LinksUpToDate>false</LinksUpToDate>
  <CharactersWithSpaces>13194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 Emília Macková</dc:creator>
  <cp:keywords/>
  <dc:description/>
  <cp:lastModifiedBy>Ing. Emília Macková</cp:lastModifiedBy>
  <cp:revision>3</cp:revision>
  <dcterms:created xsi:type="dcterms:W3CDTF">2020-10-28T08:43:00Z</dcterms:created>
  <dcterms:modified xsi:type="dcterms:W3CDTF">2020-10-28T09:25:00Z</dcterms:modified>
</cp:coreProperties>
</file>