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05" w:rsidRPr="007762D1" w:rsidRDefault="00E63305" w:rsidP="00E633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7762D1">
        <w:rPr>
          <w:rFonts w:ascii="Times New Roman" w:hAnsi="Times New Roman" w:cs="Times New Roman"/>
          <w:b/>
          <w:sz w:val="28"/>
          <w:szCs w:val="28"/>
        </w:rPr>
        <w:t>Základná škola</w:t>
      </w:r>
      <w:r w:rsidR="006644E2">
        <w:rPr>
          <w:rFonts w:ascii="Times New Roman" w:hAnsi="Times New Roman" w:cs="Times New Roman"/>
          <w:b/>
          <w:sz w:val="28"/>
          <w:szCs w:val="28"/>
        </w:rPr>
        <w:t xml:space="preserve"> s materskou školou</w:t>
      </w:r>
      <w:r w:rsidR="00E655E0">
        <w:rPr>
          <w:rFonts w:ascii="Times New Roman" w:hAnsi="Times New Roman" w:cs="Times New Roman"/>
          <w:b/>
          <w:sz w:val="28"/>
          <w:szCs w:val="28"/>
        </w:rPr>
        <w:t xml:space="preserve"> kardinála Alexandra Rudnaya, </w:t>
      </w:r>
      <w:r w:rsidRPr="007762D1">
        <w:rPr>
          <w:rFonts w:ascii="Times New Roman" w:hAnsi="Times New Roman" w:cs="Times New Roman"/>
          <w:b/>
          <w:sz w:val="28"/>
          <w:szCs w:val="28"/>
        </w:rPr>
        <w:t>Považany</w:t>
      </w:r>
      <w:r w:rsidR="00E655E0">
        <w:rPr>
          <w:rFonts w:ascii="Times New Roman" w:hAnsi="Times New Roman" w:cs="Times New Roman"/>
          <w:b/>
          <w:sz w:val="28"/>
          <w:szCs w:val="28"/>
        </w:rPr>
        <w:t xml:space="preserve"> 216</w:t>
      </w:r>
      <w:r w:rsidR="003B483D">
        <w:rPr>
          <w:rFonts w:ascii="Times New Roman" w:hAnsi="Times New Roman" w:cs="Times New Roman"/>
          <w:b/>
          <w:sz w:val="28"/>
          <w:szCs w:val="28"/>
        </w:rPr>
        <w:t>aq</w:t>
      </w: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E63305">
      <w:pPr>
        <w:spacing w:line="317" w:lineRule="exact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836E16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762D1">
        <w:rPr>
          <w:rFonts w:ascii="Times New Roman" w:eastAsia="Times New Roman" w:hAnsi="Times New Roman" w:cs="Times New Roman"/>
          <w:b/>
          <w:sz w:val="48"/>
          <w:szCs w:val="48"/>
        </w:rPr>
        <w:t>ŠKOLSKÝ  PORIADOK</w:t>
      </w: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D283F" w:rsidRPr="007762D1" w:rsidRDefault="00FD283F" w:rsidP="00E63305">
      <w:pPr>
        <w:tabs>
          <w:tab w:val="left" w:pos="320"/>
        </w:tabs>
        <w:spacing w:line="0" w:lineRule="atLeast"/>
        <w:ind w:right="-99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D283F" w:rsidRPr="007762D1" w:rsidRDefault="007321D8" w:rsidP="00FD283F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september 2019</w:t>
      </w:r>
      <w:r w:rsidR="00FD283F" w:rsidRPr="007762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A4A6C">
        <w:rPr>
          <w:rFonts w:ascii="Times New Roman" w:eastAsia="Times New Roman" w:hAnsi="Times New Roman" w:cs="Times New Roman"/>
          <w:b/>
          <w:sz w:val="24"/>
          <w:szCs w:val="24"/>
        </w:rPr>
        <w:t>Mgr. Bc. Ján</w:t>
      </w:r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>Kotyra</w:t>
      </w:r>
      <w:proofErr w:type="spellEnd"/>
      <w:r w:rsidR="00FD283F" w:rsidRPr="007762D1">
        <w:rPr>
          <w:rFonts w:ascii="Times New Roman" w:eastAsia="Times New Roman" w:hAnsi="Times New Roman" w:cs="Times New Roman"/>
          <w:b/>
          <w:sz w:val="24"/>
          <w:szCs w:val="24"/>
        </w:rPr>
        <w:t>, PhD.</w:t>
      </w:r>
    </w:p>
    <w:p w:rsidR="00FD283F" w:rsidRPr="007762D1" w:rsidRDefault="00FD283F" w:rsidP="00BE6484">
      <w:pPr>
        <w:spacing w:line="359" w:lineRule="exact"/>
        <w:rPr>
          <w:rFonts w:ascii="Times New Roman" w:eastAsia="Times New Roman" w:hAnsi="Times New Roman" w:cs="Times New Roman"/>
          <w:b/>
          <w:sz w:val="24"/>
          <w:szCs w:val="24"/>
        </w:rPr>
        <w:sectPr w:rsidR="00FD283F" w:rsidRPr="007762D1">
          <w:footerReference w:type="even" r:id="rId7"/>
          <w:footerReference w:type="default" r:id="rId8"/>
          <w:pgSz w:w="11900" w:h="16836"/>
          <w:pgMar w:top="1440" w:right="1408" w:bottom="1440" w:left="1420" w:header="0" w:footer="0" w:gutter="0"/>
          <w:cols w:space="0" w:equalWidth="0">
            <w:col w:w="9080"/>
          </w:cols>
          <w:docGrid w:linePitch="360"/>
        </w:sectPr>
      </w:pPr>
      <w:r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3780B" w:rsidRPr="007762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riaditeľ školy</w:t>
      </w:r>
    </w:p>
    <w:p w:rsidR="00E63305" w:rsidRPr="007762D1" w:rsidRDefault="00C3780B" w:rsidP="00C3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D1">
        <w:rPr>
          <w:rFonts w:ascii="Times New Roman" w:hAnsi="Times New Roman" w:cs="Times New Roman"/>
          <w:b/>
          <w:sz w:val="28"/>
          <w:szCs w:val="28"/>
        </w:rPr>
        <w:lastRenderedPageBreak/>
        <w:t>Základná škola</w:t>
      </w:r>
      <w:r w:rsidR="006644E2">
        <w:rPr>
          <w:rFonts w:ascii="Times New Roman" w:hAnsi="Times New Roman" w:cs="Times New Roman"/>
          <w:b/>
          <w:sz w:val="28"/>
          <w:szCs w:val="28"/>
        </w:rPr>
        <w:t xml:space="preserve"> s materskou školou</w:t>
      </w:r>
      <w:r w:rsidRPr="007762D1">
        <w:rPr>
          <w:rFonts w:ascii="Times New Roman" w:hAnsi="Times New Roman" w:cs="Times New Roman"/>
          <w:b/>
          <w:sz w:val="28"/>
          <w:szCs w:val="28"/>
        </w:rPr>
        <w:t xml:space="preserve"> kardinála Alexandra Rudnaya, Považany 216</w:t>
      </w: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40"/>
        <w:gridCol w:w="4280"/>
      </w:tblGrid>
      <w:tr w:rsidR="00E63305" w:rsidRPr="007762D1">
        <w:trPr>
          <w:trHeight w:val="368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right="2797"/>
              <w:jc w:val="right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sz w:val="32"/>
              </w:rPr>
              <w:t>OBSAH</w:t>
            </w:r>
          </w:p>
        </w:tc>
      </w:tr>
      <w:tr w:rsidR="00E63305" w:rsidRPr="007762D1">
        <w:trPr>
          <w:trHeight w:val="635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Úvodné ustanovenia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Všeobecné ustanovenia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Práva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Práva zákonných zástupcov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Povinnosti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63305" w:rsidRPr="007762D1">
        <w:trPr>
          <w:trHeight w:val="413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Povinnosti zákonných zástupcov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Vnútorný režim školy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Správanie žiakov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Náplň práce týždenníkov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E63305" w:rsidRPr="007762D1">
        <w:trPr>
          <w:trHeight w:val="412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Pedagogický dozor nad žiakmi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E63305" w:rsidRPr="007762D1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Vzťahy medzi žiakmi a učiteľmi</w:t>
            </w:r>
          </w:p>
        </w:tc>
        <w:tc>
          <w:tcPr>
            <w:tcW w:w="4280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E63305" w:rsidRPr="007762D1" w:rsidRDefault="00E63305" w:rsidP="00E63305">
      <w:pPr>
        <w:spacing w:line="137" w:lineRule="exact"/>
        <w:rPr>
          <w:rFonts w:ascii="Times New Roman" w:eastAsia="Times New Roman" w:hAnsi="Times New Roman" w:cs="Times New Roman"/>
        </w:rPr>
      </w:pPr>
    </w:p>
    <w:p w:rsidR="00E63305" w:rsidRPr="007762D1" w:rsidRDefault="00E63305" w:rsidP="00E63305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Starostlivosť o ochranu zdravia žiakov, bezpečnosť pri vyučovaní</w:t>
      </w:r>
    </w:p>
    <w:p w:rsidR="00E63305" w:rsidRPr="007762D1" w:rsidRDefault="00E63305" w:rsidP="00E63305">
      <w:pPr>
        <w:spacing w:line="1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6142"/>
        <w:gridCol w:w="1605"/>
      </w:tblGrid>
      <w:tr w:rsidR="00E63305" w:rsidRPr="007762D1" w:rsidTr="00C3780B">
        <w:trPr>
          <w:trHeight w:val="270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školských akciách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13.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Opatrenia proti šíreniu drog, násilia, šikanovania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63305" w:rsidRPr="007762D1" w:rsidTr="00C3780B">
        <w:trPr>
          <w:trHeight w:val="407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14.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Vzťah žiakov k školskému majetku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15.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Výchovné opatrenia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E63305" w:rsidRPr="007762D1" w:rsidTr="00C3780B">
        <w:trPr>
          <w:trHeight w:val="407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16.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Osobitné opatrenia pri vyučovaní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E63305" w:rsidRPr="007762D1" w:rsidTr="00C3780B">
        <w:trPr>
          <w:trHeight w:val="404"/>
        </w:trPr>
        <w:tc>
          <w:tcPr>
            <w:tcW w:w="361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3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3"/>
                <w:sz w:val="24"/>
              </w:rPr>
              <w:t>17.</w:t>
            </w:r>
          </w:p>
        </w:tc>
        <w:tc>
          <w:tcPr>
            <w:tcW w:w="6142" w:type="dxa"/>
            <w:shd w:val="clear" w:color="auto" w:fill="auto"/>
            <w:vAlign w:val="bottom"/>
          </w:tcPr>
          <w:p w:rsidR="00E63305" w:rsidRPr="007762D1" w:rsidRDefault="00E63305" w:rsidP="00E63305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Záverečné ustanovenia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E63305" w:rsidRPr="007762D1" w:rsidRDefault="00832ABE" w:rsidP="00E6330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</w:tbl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C3780B" w:rsidRDefault="00C3780B">
      <w:pPr>
        <w:rPr>
          <w:rFonts w:ascii="Times New Roman" w:hAnsi="Times New Roman" w:cs="Times New Roman"/>
        </w:rPr>
      </w:pPr>
    </w:p>
    <w:p w:rsidR="007762D1" w:rsidRPr="007762D1" w:rsidRDefault="007762D1">
      <w:pPr>
        <w:rPr>
          <w:rFonts w:ascii="Times New Roman" w:hAnsi="Times New Roman" w:cs="Times New Roman"/>
        </w:rPr>
      </w:pPr>
    </w:p>
    <w:p w:rsidR="00E63305" w:rsidRPr="007762D1" w:rsidRDefault="00E63305">
      <w:pPr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ÚVODNÉ USTANOVENIA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42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 r. 1959 schválilo Valné zhromaždenie Organizácie Spojených Národov </w:t>
      </w:r>
      <w:r w:rsidRPr="007762D1">
        <w:rPr>
          <w:rFonts w:ascii="Times New Roman" w:eastAsia="Times New Roman" w:hAnsi="Times New Roman" w:cs="Times New Roman"/>
          <w:b/>
          <w:sz w:val="24"/>
        </w:rPr>
        <w:t>Deklaráciu práv dieťaťa</w:t>
      </w:r>
      <w:r w:rsidRPr="007762D1">
        <w:rPr>
          <w:rFonts w:ascii="Times New Roman" w:eastAsia="Times New Roman" w:hAnsi="Times New Roman" w:cs="Times New Roman"/>
          <w:sz w:val="24"/>
        </w:rPr>
        <w:t>. Ide o dokument, ktorý žiada od všetkých vlád sveta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dôslednú starostlivosť o deti s myšlienkou: </w:t>
      </w:r>
      <w:r w:rsidRPr="007762D1">
        <w:rPr>
          <w:rFonts w:ascii="Times New Roman" w:eastAsia="Times New Roman" w:hAnsi="Times New Roman" w:cs="Times New Roman"/>
          <w:i/>
          <w:sz w:val="24"/>
        </w:rPr>
        <w:t>„ľudstvo je povinné dať</w:t>
      </w:r>
      <w:r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i/>
          <w:sz w:val="24"/>
        </w:rPr>
        <w:t>dieťaťu to</w:t>
      </w:r>
      <w:r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najlepšie, čo má.” </w:t>
      </w:r>
      <w:r w:rsidRPr="007762D1">
        <w:rPr>
          <w:rFonts w:ascii="Times New Roman" w:eastAsia="Times New Roman" w:hAnsi="Times New Roman" w:cs="Times New Roman"/>
          <w:sz w:val="24"/>
        </w:rPr>
        <w:t>Roku 1979,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v medzinárodnom roku dieťaťa, sa začali práce na</w:t>
      </w:r>
      <w:r w:rsidRPr="007762D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Dohovore o právach dieťaťa, </w:t>
      </w:r>
      <w:r w:rsidRPr="007762D1">
        <w:rPr>
          <w:rFonts w:ascii="Times New Roman" w:eastAsia="Times New Roman" w:hAnsi="Times New Roman" w:cs="Times New Roman"/>
          <w:sz w:val="24"/>
        </w:rPr>
        <w:t>dokument prijalo VZ OSN v jeseni 1989. Roku 1990</w:t>
      </w:r>
      <w:r w:rsidRPr="007762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pristúpila k nemu aj Slovenská republika. Deklarácia práv dieťaťa obsahuje 10 zásad. Z nich vyberáme: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Každému dieťaťu zaručiť bezplatnú výchovu a povinné základné vzdelanie tak, aby sa stalo užitočným členom spoločnosti.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Všetky deti bez rozdielu uprednostňovať pri ochrane a pomoci v každej potrebnej situácii.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Uchrániť deti bez rozdielu pred krutosťou, vykorisťovaním či zanedbávaním i pred zamestnávaním, pokiaľ nedosiahli primeraný vek.</w:t>
      </w:r>
    </w:p>
    <w:p w:rsidR="00E63305" w:rsidRPr="007762D1" w:rsidRDefault="00E63305" w:rsidP="00BE6484">
      <w:pPr>
        <w:numPr>
          <w:ilvl w:val="2"/>
          <w:numId w:val="2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Žiadne dieťa nesmie byť diskriminované pre svoju rasu, náboženstvo, pohlavné alebo iné odlišnosti od iných a všetky deti musia byť vychovávané v duchu porozumenia, priateľstva a mieru medzi národmi.</w:t>
      </w:r>
    </w:p>
    <w:p w:rsidR="00E63305" w:rsidRPr="007762D1" w:rsidRDefault="00E63305" w:rsidP="00BE6484">
      <w:pPr>
        <w:spacing w:line="341" w:lineRule="exact"/>
        <w:jc w:val="both"/>
        <w:rPr>
          <w:rFonts w:ascii="Times New Roman" w:eastAsia="Symbol" w:hAnsi="Times New Roman" w:cs="Times New Roman"/>
          <w:sz w:val="24"/>
        </w:rPr>
      </w:pPr>
    </w:p>
    <w:p w:rsidR="00BE6484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Aby sme mohli splniť zásady Deklarácie práv dieťaťa, vypracovali sme pravidlá, podľa ktorých sa bude naša škola riadiť. Tieto pravidlá tvoria Školský poriadok ZŠ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kard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. A. Rudnaya Považany. Povinnosť školy mať takýto dokument vyplýva zo školského zákona 245/2008 v znení neskorších predpisov §11.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ods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3 n). Štruktúru školského poriadku a spôsob jeho schvaľovania určuje školský zákon 245/2008, §153. Pravidlá správania žiaka bližšie určuje §20 vyhlášky 224/2011 o Základnej škole.</w:t>
      </w:r>
    </w:p>
    <w:p w:rsidR="00C3780B" w:rsidRPr="007762D1" w:rsidRDefault="00C3780B" w:rsidP="00C3780B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VŠEOBECNÉ USTANOVENIA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Cambria" w:hAnsi="Times New Roman" w:cs="Times New Roman"/>
          <w:b/>
          <w:sz w:val="28"/>
        </w:rPr>
      </w:pPr>
    </w:p>
    <w:p w:rsidR="00BE6484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Riaditeľ školy vydáva tento školský poriadok. Školský poriadok sa prerokuje v pedagogickej rade, rade školy a je zverejnený na webovej stránke školy. So školským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>poriadkom sú oboznámení žiaci, zamestnanci a o jeho vydaní sú informovaní rodičia v zmysle platnej legislatívy.</w:t>
      </w:r>
    </w:p>
    <w:p w:rsidR="00BE6484" w:rsidRPr="007762D1" w:rsidRDefault="00BE6484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Základná škola v súlade s princípmi a cieľmi výchovy a vzdelávania tohto zákona podporuje rozvoj osobnosti žiaka vychádzajúc zo zásad humanizmu, rovnakého zaobchádzania, tolerancie, demokracie a vlastenectva, a to po stránke rozumovej, mravnej, etickej, estetickej, pracovnej a telesnej. Poskytuje žiakovi základné poznatky, zručnosti a schopnosti v oblasti jazykovej, prírodovednej, spoločenskovednej, umeleckej, športovej, zdravotnej, dopravnej a ďalšie poznatky a zručnosti potrebné na jeho orientáciu v živote a v spoločnosti a na jeho ďalšiu výchovu a vzdelávanie.</w:t>
      </w:r>
    </w:p>
    <w:p w:rsidR="00FD283F" w:rsidRPr="007762D1" w:rsidRDefault="00FD283F" w:rsidP="00BE6484">
      <w:pPr>
        <w:tabs>
          <w:tab w:val="left" w:pos="960"/>
        </w:tabs>
        <w:spacing w:line="360" w:lineRule="auto"/>
        <w:ind w:left="684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1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2"/>
        </w:numPr>
        <w:tabs>
          <w:tab w:val="left" w:pos="960"/>
        </w:tabs>
        <w:spacing w:line="360" w:lineRule="auto"/>
        <w:ind w:left="960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Školský poriadok predstavuje súhrn pravidiel spolužitia celého školského kolektívu žiakov, pedagogických a nepedagogických zamestnancov školy a rodičov, resp. zákonných zástupcov žiakov, ktorých dodržiavanie prispieva k napĺňaniu základného poslania školy.</w:t>
      </w:r>
    </w:p>
    <w:p w:rsidR="00E63305" w:rsidRPr="007762D1" w:rsidRDefault="00E63305" w:rsidP="00BE6484">
      <w:pPr>
        <w:spacing w:line="334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PRÁVA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0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3"/>
        </w:numPr>
        <w:tabs>
          <w:tab w:val="left" w:pos="960"/>
        </w:tabs>
        <w:spacing w:line="0" w:lineRule="atLeast"/>
        <w:ind w:left="960" w:hanging="276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Každý žiak má právo:</w:t>
      </w:r>
    </w:p>
    <w:p w:rsidR="00E63305" w:rsidRPr="007762D1" w:rsidRDefault="00E63305" w:rsidP="00BE6484">
      <w:pPr>
        <w:spacing w:line="272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plniť povinnú školskú dochádzku v škole, v obvode ktorej má trvalý alebo prechodný pobyt,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rovnoprávny prístup k vzdelávaniu,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bezplatné vzdelávanie v štátnom a materinskom jazyku,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na organizáciu vzdelávania a výchovy primeranú jeho veku, schopnostiam, záujmom, zdravotnému stavu a </w:t>
      </w:r>
      <w:r w:rsidR="00107D48" w:rsidRPr="007762D1">
        <w:rPr>
          <w:rFonts w:ascii="Times New Roman" w:eastAsia="Times New Roman" w:hAnsi="Times New Roman" w:cs="Times New Roman"/>
          <w:sz w:val="24"/>
        </w:rPr>
        <w:t xml:space="preserve">v súlade so zásadami </w:t>
      </w:r>
      <w:proofErr w:type="spellStart"/>
      <w:r w:rsidR="00107D48" w:rsidRPr="007762D1">
        <w:rPr>
          <w:rFonts w:ascii="Times New Roman" w:eastAsia="Times New Roman" w:hAnsi="Times New Roman" w:cs="Times New Roman"/>
          <w:sz w:val="24"/>
        </w:rPr>
        <w:t>psychohygie</w:t>
      </w:r>
      <w:r w:rsidRPr="007762D1">
        <w:rPr>
          <w:rFonts w:ascii="Times New Roman" w:eastAsia="Times New Roman" w:hAnsi="Times New Roman" w:cs="Times New Roman"/>
          <w:sz w:val="24"/>
        </w:rPr>
        <w:t>ny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,</w:t>
      </w:r>
    </w:p>
    <w:p w:rsidR="00E63305" w:rsidRPr="007762D1" w:rsidRDefault="00E63305" w:rsidP="00BE6484">
      <w:pPr>
        <w:numPr>
          <w:ilvl w:val="2"/>
          <w:numId w:val="3"/>
        </w:numPr>
        <w:tabs>
          <w:tab w:val="left" w:pos="1420"/>
        </w:tabs>
        <w:spacing w:line="360" w:lineRule="auto"/>
        <w:ind w:left="1420" w:right="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slobodu prejavu v súlade so svojím presvedčením a názormi, právo vyjadrova</w:t>
      </w:r>
      <w:r w:rsidR="003E10E2" w:rsidRPr="007762D1">
        <w:rPr>
          <w:rFonts w:ascii="Times New Roman" w:eastAsia="Times New Roman" w:hAnsi="Times New Roman" w:cs="Times New Roman"/>
          <w:sz w:val="24"/>
        </w:rPr>
        <w:t xml:space="preserve">ť svoje názory </w:t>
      </w:r>
      <w:r w:rsidRPr="007762D1">
        <w:rPr>
          <w:rFonts w:ascii="Times New Roman" w:eastAsia="Times New Roman" w:hAnsi="Times New Roman" w:cs="Times New Roman"/>
          <w:sz w:val="24"/>
        </w:rPr>
        <w:t>alebo písomne, avšak vyjadrenie vlastných názorov nesmie ohrozovať slobodu prejavu iných žiakov, žiadny prejav nesmie byť vulgárny ani urážlivý a musí byť v súlade so základnými etickými princípmi a normami,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tabs>
          <w:tab w:val="left" w:pos="1400"/>
        </w:tabs>
        <w:spacing w:line="360" w:lineRule="auto"/>
        <w:ind w:left="1420" w:hanging="359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Symbol" w:hAnsi="Times New Roman" w:cs="Times New Roman"/>
          <w:sz w:val="24"/>
        </w:rPr>
        <w:t>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na komisionálne preskúšanie, ak žiak alebo jeho zákonný zástupca má pochybnosti o správnosti klasifikácie na konci I. a II. polroka; zákonný zástupca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>žiaka do 3 dní od prevzatia vysvedčenia môže požiadať riaditeľa školy o komisionálne preskúšanie,</w:t>
      </w:r>
    </w:p>
    <w:p w:rsidR="00E63305" w:rsidRPr="007762D1" w:rsidRDefault="00E63305" w:rsidP="00BE6484">
      <w:pPr>
        <w:spacing w:line="63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right="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slobodnú voľbu voliteľných predmetov v rozsahu ustanovenom školským vzdelávacím programom,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právo zúčastňovať sa mimo vyučovania záujmových krúžkov a aktivít,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jemu zrozumiteľný výklad učiva, k učivu položiť otázku a dostať na ňu odpoveď,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objektívne hodnotenie a oboznámenie sa s jeho výsledkom,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dostať informácie v otázkach týkajúcich sa jeho osoby a </w:t>
      </w:r>
      <w:r w:rsidR="00FD283F" w:rsidRPr="007762D1">
        <w:rPr>
          <w:rFonts w:ascii="Times New Roman" w:eastAsia="Times New Roman" w:hAnsi="Times New Roman" w:cs="Times New Roman"/>
          <w:sz w:val="24"/>
        </w:rPr>
        <w:t>výchovno-vzdelávacích</w:t>
      </w:r>
      <w:r w:rsidRPr="007762D1">
        <w:rPr>
          <w:rFonts w:ascii="Times New Roman" w:eastAsia="Times New Roman" w:hAnsi="Times New Roman" w:cs="Times New Roman"/>
          <w:sz w:val="24"/>
        </w:rPr>
        <w:t xml:space="preserve"> výsledkov od pedagogických zamestnancov,</w:t>
      </w:r>
    </w:p>
    <w:p w:rsidR="00E63305" w:rsidRPr="007762D1" w:rsidRDefault="00E63305" w:rsidP="00BE6484">
      <w:pPr>
        <w:numPr>
          <w:ilvl w:val="0"/>
          <w:numId w:val="4"/>
        </w:numPr>
        <w:tabs>
          <w:tab w:val="left" w:pos="1480"/>
        </w:tabs>
        <w:spacing w:line="360" w:lineRule="auto"/>
        <w:ind w:left="1480" w:hanging="42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individuálne vzdelávanie v rozsahu stanovenom osobitnými predpismi,</w:t>
      </w: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1360"/>
        <w:gridCol w:w="880"/>
        <w:gridCol w:w="1340"/>
        <w:gridCol w:w="340"/>
        <w:gridCol w:w="280"/>
        <w:gridCol w:w="780"/>
        <w:gridCol w:w="900"/>
        <w:gridCol w:w="720"/>
        <w:gridCol w:w="880"/>
      </w:tblGrid>
      <w:tr w:rsidR="00E63305" w:rsidRPr="007762D1">
        <w:trPr>
          <w:trHeight w:val="292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ospravedlnenie  sa  vyučujúcemu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začiatku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hodiny,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ak  sa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nemohol</w:t>
            </w:r>
          </w:p>
        </w:tc>
      </w:tr>
      <w:tr w:rsidR="00E63305" w:rsidRPr="007762D1">
        <w:trPr>
          <w:trHeight w:val="272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00" w:type="dxa"/>
            <w:gridSpan w:val="4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 vážnych príčin na ňu pripraviť,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E63305" w:rsidRPr="007762D1">
        <w:trPr>
          <w:trHeight w:val="29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individuálny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prístup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rešpektujúci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jeho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schopnosti  a možnosti,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nadanie</w:t>
            </w:r>
          </w:p>
        </w:tc>
      </w:tr>
      <w:tr w:rsidR="00E63305" w:rsidRPr="007762D1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00" w:type="dxa"/>
            <w:gridSpan w:val="8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zdravotný stav v rozsahu  uvedenom v školskom zákone,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305" w:rsidRPr="007762D1">
        <w:trPr>
          <w:trHeight w:val="296"/>
        </w:trPr>
        <w:tc>
          <w:tcPr>
            <w:tcW w:w="24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Symbol" w:hAnsi="Times New Roman" w:cs="Times New Roman"/>
                <w:sz w:val="24"/>
              </w:rPr>
            </w:pPr>
            <w:r w:rsidRPr="007762D1">
              <w:rPr>
                <w:rFonts w:ascii="Times New Roman" w:eastAsia="Symbol" w:hAnsi="Times New Roman" w:cs="Times New Roman"/>
                <w:sz w:val="24"/>
              </w:rPr>
              <w:t>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ohľaduplné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a taktné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zaobchádzanie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zo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strany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ind w:left="160"/>
              <w:jc w:val="both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w w:val="98"/>
                <w:sz w:val="24"/>
              </w:rPr>
              <w:t>učiteľa,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E63305" w:rsidRPr="007762D1" w:rsidRDefault="00E63305" w:rsidP="00BE6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62D1">
              <w:rPr>
                <w:rFonts w:ascii="Times New Roman" w:eastAsia="Times New Roman" w:hAnsi="Times New Roman" w:cs="Times New Roman"/>
                <w:sz w:val="24"/>
              </w:rPr>
              <w:t>vychovávateľa</w:t>
            </w:r>
          </w:p>
        </w:tc>
      </w:tr>
    </w:tbl>
    <w:p w:rsidR="00E63305" w:rsidRPr="007762D1" w:rsidRDefault="00E63305" w:rsidP="00BE6484">
      <w:pPr>
        <w:spacing w:line="360" w:lineRule="auto"/>
        <w:ind w:left="14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 spolužiakov,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úctu k jeho vierovyznaniu, svetonázoru, národnostnej a etnickej príslušnosti,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výchovu a vzdelávanie v bezpečnom a hygienicky vyhovujúcom prostredí,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prestávku, ako ju stanovuje vnútorný poriadok školy,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konzultácie o preberanom učive po dohode s príslušným vyučujúcim,</w:t>
      </w: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konzultácie s výchovným poradcom počas konzultačných hodín.</w:t>
      </w:r>
    </w:p>
    <w:p w:rsidR="00E63305" w:rsidRPr="007762D1" w:rsidRDefault="00E63305" w:rsidP="00BE6484">
      <w:pPr>
        <w:spacing w:line="362" w:lineRule="exact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PRÁVA ZÁKONNÝCH ZÁSTUPCOV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4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5"/>
        </w:numPr>
        <w:tabs>
          <w:tab w:val="left" w:pos="820"/>
        </w:tabs>
        <w:spacing w:line="0" w:lineRule="atLeast"/>
        <w:ind w:left="820" w:hanging="27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Zákonný zástupca má právo:</w:t>
      </w:r>
    </w:p>
    <w:p w:rsidR="00E63305" w:rsidRPr="007762D1" w:rsidRDefault="00E63305" w:rsidP="00BE6484">
      <w:pPr>
        <w:spacing w:line="2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5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byť  pravidelne  informovaný  o študijných  výsledkoch  žiaka  na  triednych</w:t>
      </w:r>
    </w:p>
    <w:p w:rsidR="00E63305" w:rsidRPr="007762D1" w:rsidRDefault="00E63305" w:rsidP="00BE6484">
      <w:pPr>
        <w:spacing w:line="360" w:lineRule="auto"/>
        <w:ind w:left="14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schôdzkach rodičovského združenia, prostredníctvom žiackej knižky a internetovej žiackej knižky,</w:t>
      </w:r>
    </w:p>
    <w:p w:rsidR="00E63305" w:rsidRPr="007762D1" w:rsidRDefault="00E63305" w:rsidP="00BE6484">
      <w:pPr>
        <w:numPr>
          <w:ilvl w:val="0"/>
          <w:numId w:val="6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zúčastniť sa na výučbe jednotlivých vyučovacích predmetov s predchádzajúcim súhlasom riaditeľa školy,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podávať podnety, pripomienky a sťažnosti na zlepšenie výchovno-vzdelávacieho procesu,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požiadať učiteľa o konzultácie, dohovoriť si s ním stretnutie,</w:t>
      </w:r>
    </w:p>
    <w:p w:rsidR="00E63305" w:rsidRPr="007762D1" w:rsidRDefault="00E63305" w:rsidP="00BE6484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požiadať o odbornú radu pedagóga, výchovného poradcu,</w:t>
      </w:r>
    </w:p>
    <w:p w:rsidR="00BE6484" w:rsidRPr="007762D1" w:rsidRDefault="00E63305" w:rsidP="00C3780B">
      <w:pPr>
        <w:numPr>
          <w:ilvl w:val="2"/>
          <w:numId w:val="7"/>
        </w:numPr>
        <w:tabs>
          <w:tab w:val="left" w:pos="1420"/>
        </w:tabs>
        <w:spacing w:line="360" w:lineRule="auto"/>
        <w:ind w:left="1420" w:hanging="363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vybavovať úradné záležitosti v kancelárii riaditeľa a zástupkyne riaditeľa školy, v kabinete výchovného poradcu.</w:t>
      </w:r>
    </w:p>
    <w:p w:rsidR="00BE6484" w:rsidRPr="007762D1" w:rsidRDefault="00BE6484" w:rsidP="00BE6484">
      <w:pPr>
        <w:spacing w:line="367" w:lineRule="exact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POVINNOSTI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6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right="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chodiť do školy pravidelne a včas podľa rozvrhu hodín a zúčastňovať sa na činnostiach, ktoré organizuje škola. Účasť na vyučovaní voliteľných predmetov a na triednickej hodine je pre všetkých žiakov povinná. Účasť na hodinách záujmovej činnosti je pre prihláseného žiaka povinná.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Default="00E63305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musí byť v škole vhodne, čisto a bez výstredností oblečený a upravený (účes, make-up, odev, nechty). Nepovoľuje sa nosiť oblečenie so znakom a nápisom neslušného významu a s myšlienkou podnecujúcou neznášanlivosť a násilie.</w:t>
      </w:r>
    </w:p>
    <w:p w:rsidR="00E70E6D" w:rsidRDefault="00E70E6D" w:rsidP="00E70E6D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70E6D" w:rsidRPr="007762D1" w:rsidRDefault="00E70E6D" w:rsidP="00BE6484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Nepovoľuje sa nosiť do školy teplákové oblečenie, taktiež na kultúrne a spoločenské podujatia, nakoľko sa športové oblečenie nepovažuje za spoločenské oblečenie.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67703E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správať sa podľa školského poriadku a dodržiavať pravidlá bezpečného správania v škole, prevádzkové poriadky učební, o ktorých žiaka učitelia poučia vždy na začiatku školského roka,  potreby aj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v jeho priebehu. Pravidlá školského poriadku ž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iaci dodržiavajú nielen počas </w:t>
      </w:r>
      <w:r w:rsidR="00FD283F" w:rsidRPr="007762D1">
        <w:rPr>
          <w:rFonts w:ascii="Times New Roman" w:eastAsia="Times New Roman" w:hAnsi="Times New Roman" w:cs="Times New Roman"/>
          <w:sz w:val="24"/>
        </w:rPr>
        <w:t xml:space="preserve">vyučovania aj mimo vyučovania, </w:t>
      </w:r>
      <w:proofErr w:type="spellStart"/>
      <w:r w:rsidR="00FD283F" w:rsidRPr="007762D1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FD283F" w:rsidRPr="007762D1">
        <w:rPr>
          <w:rFonts w:ascii="Times New Roman" w:eastAsia="Times New Roman" w:hAnsi="Times New Roman" w:cs="Times New Roman"/>
          <w:sz w:val="24"/>
        </w:rPr>
        <w:t>. počas voľných dní a prázdnin tak, aby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="00FD283F" w:rsidRPr="007762D1">
        <w:rPr>
          <w:rFonts w:ascii="Times New Roman" w:eastAsia="Times New Roman" w:hAnsi="Times New Roman" w:cs="Times New Roman"/>
          <w:sz w:val="24"/>
        </w:rPr>
        <w:t>neporušovali zásady spolunažívania a spoločenské normy správania.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AB6899">
      <w:pPr>
        <w:numPr>
          <w:ilvl w:val="1"/>
          <w:numId w:val="7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sa podľa svojich schopností  svedomite pripravuje na vyučovanie.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AB6899">
      <w:pPr>
        <w:numPr>
          <w:ilvl w:val="1"/>
          <w:numId w:val="7"/>
        </w:numPr>
        <w:tabs>
          <w:tab w:val="left" w:pos="820"/>
        </w:tabs>
        <w:spacing w:line="360" w:lineRule="auto"/>
        <w:ind w:left="820" w:right="20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rešpektovať pokyny pedagogických i ostatných zamestnancov školy, ktoré sú v súlade s vnútornými predpismi školy, všeobecnými právnymi predpismi a dobrými mravmi.</w:t>
      </w:r>
    </w:p>
    <w:p w:rsidR="00C3780B" w:rsidRDefault="00C3780B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832ABE" w:rsidRDefault="00832ABE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832ABE" w:rsidRDefault="00832ABE" w:rsidP="00C3780B">
      <w:pPr>
        <w:tabs>
          <w:tab w:val="left" w:pos="820"/>
        </w:tabs>
        <w:spacing w:line="360" w:lineRule="auto"/>
        <w:ind w:right="20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9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POVINNOSTI ZÁKONNÝCH ZÁSTUPCOV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0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9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Zákonný zástupca žiaka je povinný: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spacing w:line="3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3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vytvoriť doma pre dieťa podmienky na prípravu na výchovu, vzdelávanie a na plnenie školských povinností,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78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dbať na sociálne a kultúrne zázemie dieťaťa a rešpektovať jeho špeciálne </w:t>
      </w:r>
      <w:r w:rsidR="00FD283F" w:rsidRPr="007762D1">
        <w:rPr>
          <w:rFonts w:ascii="Times New Roman" w:eastAsia="Times New Roman" w:hAnsi="Times New Roman" w:cs="Times New Roman"/>
          <w:sz w:val="24"/>
        </w:rPr>
        <w:t>výchovno-vzdelávacie</w:t>
      </w:r>
      <w:r w:rsidRPr="007762D1">
        <w:rPr>
          <w:rFonts w:ascii="Times New Roman" w:eastAsia="Times New Roman" w:hAnsi="Times New Roman" w:cs="Times New Roman"/>
          <w:sz w:val="24"/>
        </w:rPr>
        <w:t xml:space="preserve"> potreby,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1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informovať školu alebo školské zariadenie o zmene zdravotnej spôsobilosti jeho dieťaťa, jeho zdravotných problémoch alebo iných závažných skutočnostiach, ktoré by mohli mať vplyv na priebeh výchovy a vzdelávania,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nahradiť škodu, ktorú žiak zavinil úmyselne alebo neúmyselne,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dbať o to, aby jeho dieťa dochádzalo do školy pravidelne a včas,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7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bezodkladne oznámiť škole zmenu osobných údajov dieťaťa a zákonných zástupcov,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 súlade so zákonom č.219/1996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Z.z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 dbať na to, aby sa ich maloleté deti</w:t>
      </w:r>
    </w:p>
    <w:p w:rsidR="00E63305" w:rsidRPr="007762D1" w:rsidRDefault="00E63305" w:rsidP="00BE6484">
      <w:pPr>
        <w:spacing w:line="360" w:lineRule="auto"/>
        <w:ind w:left="1400" w:right="4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nezdržovali bez ich dozoru po 21.00 hod. na miestach, kde podávajú alkoholické nápoje,</w:t>
      </w:r>
    </w:p>
    <w:p w:rsidR="00E63305" w:rsidRPr="007762D1" w:rsidRDefault="00E63305" w:rsidP="00BE6484">
      <w:pPr>
        <w:numPr>
          <w:ilvl w:val="2"/>
          <w:numId w:val="9"/>
        </w:numPr>
        <w:tabs>
          <w:tab w:val="left" w:pos="1400"/>
        </w:tabs>
        <w:spacing w:line="360" w:lineRule="auto"/>
        <w:ind w:left="1400" w:right="1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upozorniť zamestnancov školy na požívanie alkoholických nápojov maloletými žiakmi ZŠ Považany i na verejných podujatiach a priestranstvách a pričiniť sa tak o správny morálny vývoj detí a ich ochranu pred zneužívaním alkoholických nápojov,</w:t>
      </w:r>
    </w:p>
    <w:p w:rsidR="00E63305" w:rsidRPr="007762D1" w:rsidRDefault="00E63305" w:rsidP="00BE6484">
      <w:pPr>
        <w:numPr>
          <w:ilvl w:val="1"/>
          <w:numId w:val="10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morálnou povinnosťou zákonného zástupcu by malo byť prejavenie záujmu z vlastnej iniciatívy o pracovné výsledky svojho dieťaťa. Dôkazom tohto záujmu je účasť na školských a triednych schôdzach, prípadne individuálna návšteva školy.</w:t>
      </w:r>
    </w:p>
    <w:p w:rsidR="00BE6484" w:rsidRPr="007762D1" w:rsidRDefault="00BE6484" w:rsidP="00BE6484">
      <w:pPr>
        <w:tabs>
          <w:tab w:val="left" w:pos="1400"/>
        </w:tabs>
        <w:spacing w:line="360" w:lineRule="auto"/>
        <w:ind w:left="1400" w:right="20"/>
        <w:jc w:val="both"/>
        <w:rPr>
          <w:rFonts w:ascii="Times New Roman" w:eastAsia="Symbol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žiak nemôže zúčastniť na výchove a vzdelávaní v škole alebo v školskom zariadení, jeho zákonný zástupca je povinný oznámiť škole bez zbytočného odkladu príčinu jeho neprítomnosti TU alebo ZRŠ.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Wingdings" w:hAnsi="Times New Roman" w:cs="Times New Roman"/>
          <w:sz w:val="30"/>
          <w:vertAlign w:val="superscript"/>
        </w:rPr>
      </w:pPr>
    </w:p>
    <w:p w:rsidR="0067703E" w:rsidRPr="007762D1" w:rsidRDefault="0067703E" w:rsidP="00BE6484">
      <w:pPr>
        <w:spacing w:line="360" w:lineRule="auto"/>
        <w:jc w:val="both"/>
        <w:rPr>
          <w:rFonts w:ascii="Times New Roman" w:eastAsia="Wingdings" w:hAnsi="Times New Roman" w:cs="Times New Roman"/>
          <w:sz w:val="30"/>
          <w:vertAlign w:val="superscript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Za dôvod ospravedlniteľnej neprítomnosti žiaka sa uznáva najmä choroba, prípadne lekárom nariadený zákaz dochádzky do školy, mimoriadne nepriaznivé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>poveternostné podmienky alebo náhle prerušenie premávky hromadných dopravných prostriedkov, mimoriadne udalosti v rodine alebo účasť žiaka na súťažiach.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rodič potrebuje žiaka uvoľniť z vyučovania, tak uvoľnenie z jednej vyučovacej hodiny môže povoliť príslušný učiteľ, uvoľnenie z jedného dňa môže povoliť triedny učiteľ, uvoľnenie z viac dní povoľuje riaditeľ školy na základe písomnej žiadosti rodičov.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Neprítomnosť maloletého žiaka, ktorá trvá najviac tri po sebe nasledujúce vyučovacie dni, ospravedlňuje jeho zákonný zástupca, môže tak spraviť najviac 1x za polrok; v odôvodnených alebo výnimočných prípadoch škola môže vyžadovať lekárske potvrdenie o chorobe žiaka alebo iný doklad potvrdzujúci odôvodnenosť jeho neprítomnosti, najmä ak ide o častú neprítomnosť žiaka v škole.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neprítomnosť žiaka z dôvodu ochorenia trvá dlhšie ako tri po sebe nasledujúce vyučovacie dni, predloží žiak alebo jeho zákonný zástupca potvrdenie od lekára.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Neprítomnosť žiaka v škole ospravedlní zákonný zástupca písomne do troch dní po nástupe žiaka do školy po absencii. Ak žiak nepredloží ospravedlnenie v tomto termíne, považuje sa neprítomnosť žiaka za neospravedlnenú.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žiak vymešká v priebehu polroka viac ako 50% vyučovacích hodín daného </w:t>
      </w:r>
      <w:r w:rsidRPr="007762D1">
        <w:rPr>
          <w:rFonts w:ascii="Times New Roman" w:eastAsia="Times New Roman" w:hAnsi="Times New Roman" w:cs="Times New Roman"/>
          <w:sz w:val="24"/>
          <w:shd w:val="clear" w:color="auto" w:fill="FFFFFF"/>
        </w:rPr>
        <w:t>predmetu (ospravedlnené aj neospravedlnené spolu), bude musieť vykonať komisionálnu skúšku, ak tak rozhodne riaditeľ školy po prerokovaní v pedagogickej</w:t>
      </w:r>
      <w:r w:rsidRPr="007762D1">
        <w:rPr>
          <w:rFonts w:ascii="Times New Roman" w:eastAsia="Times New Roman" w:hAnsi="Times New Roman" w:cs="Times New Roman"/>
          <w:sz w:val="24"/>
        </w:rPr>
        <w:t xml:space="preserve"> rade. To platí aj v prípade, ak má žiak z daného predmetu dostatočný počet známok.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za polrok na jednej až troch vyučovacích hodinách, udelí žiakovi pokarhanie triedny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za šk. polrok na viac ako 4 vyučovacích hodinách, udelí žiakovi pokarhanie riaditeľ školy. RŠ oznámi túto skutočnosť rodičom školy a pozve ich na pohovor, z ktorého sa vyhotoví zápis.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1F57C9">
      <w:pPr>
        <w:numPr>
          <w:ilvl w:val="0"/>
          <w:numId w:val="10"/>
        </w:numPr>
        <w:shd w:val="clear" w:color="auto" w:fill="FFFFFF"/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Ak bol žiak neospravedlnene neprítomný za šk. polrok opakovane na viac ako 10 vyučovacích hodinách alebo viac ako 2 vyučovacie dni, udelí žiakovi riaditeľ školy zníženú známku zo správania. RŠ oznámi túto skutočnosť rodičom školy a pozve ich na pohovor, z ktorého sa vyhotoví zápis.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pri zanedbávaní povinnej školskej dochádzky žiaka zasiela prostredníctvom riaditeľa školy rodičovi (zákonnému zástupcovi) písomné upozornenie na zanedbávanie povinnej školskej dochádzky s výzvou na nápravu.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67703E">
      <w:pPr>
        <w:numPr>
          <w:ilvl w:val="0"/>
          <w:numId w:val="10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bol žiak neospravedlnene neprítomný na vyučovaní viac ako 15 hodín v mesiaci alebo viac ako 60 vyučovacích hodín za školský rok, oznámi škola zanedbávanie povinnej školskej dochádzky dieťaťa obci, v ktorej má rodič dieťaťa trvalý pobyt. Toto oznámenie škola zašle najneskôr do 3 pracovných dní po skončení kalendárneho mesiaca. Kópia tohto oznámenia za účelom sociálnej prevencie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a sociálnej ochrany zašle škola aj okresnému úradu, odboru sociálnych vecí podľa miesta trvalého pobytu rodiča. (§ 5 ods. </w:t>
      </w:r>
      <w:smartTag w:uri="urn:schemas-microsoft-com:office:smarttags" w:element="metricconverter">
        <w:smartTagPr>
          <w:attr w:name="ProductID" w:val="10 a"/>
        </w:smartTagPr>
        <w:r w:rsidRPr="007762D1">
          <w:rPr>
            <w:rFonts w:ascii="Times New Roman" w:eastAsia="Times New Roman" w:hAnsi="Times New Roman" w:cs="Times New Roman"/>
            <w:sz w:val="24"/>
          </w:rPr>
          <w:t>10 a</w:t>
        </w:r>
      </w:smartTag>
      <w:r w:rsidRPr="007762D1">
        <w:rPr>
          <w:rFonts w:ascii="Times New Roman" w:eastAsia="Times New Roman" w:hAnsi="Times New Roman" w:cs="Times New Roman"/>
          <w:sz w:val="24"/>
        </w:rPr>
        <w:t xml:space="preserve"> 11 zákona SNR č. 596/2003 Z. z. o štátnej správe v školstve a školskej samospráve v znení neskorších predpisov). Neospravedlnená neúčasť žiaka na vyučovaní trvajúca viac ako 15 vyučovacích hodín v mesiaci sa považuje za zanedbávanie povinnej školskej dochádzky.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D283F" w:rsidRPr="007762D1" w:rsidRDefault="00E63305" w:rsidP="00BE6484">
      <w:pPr>
        <w:numPr>
          <w:ilvl w:val="0"/>
          <w:numId w:val="11"/>
        </w:numPr>
        <w:shd w:val="clear" w:color="auto" w:fill="FFFFFF"/>
        <w:tabs>
          <w:tab w:val="left" w:pos="102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prípade, že rodičia sú rozvedení a dieťa (deti) je súdom pridelené do starostlivosti jednému z nich, škola všetky náležitosti týkajúce sa dieťaťa rieši výhradne s rodičom, ktorému je dieťa zverené do osobnej starostlivosti. Druhému rodičovi poskytne informáciu o prospechu a správaní. Ak je dieťa v striedavej osobnej starostlivosti oboch rodičov, musia dôležité dokumenty podpisovať obaja rodičia</w:t>
      </w:r>
      <w:r w:rsidR="00A208C3" w:rsidRPr="007762D1">
        <w:rPr>
          <w:rFonts w:ascii="Times New Roman" w:eastAsia="Times New Roman" w:hAnsi="Times New Roman" w:cs="Times New Roman"/>
          <w:sz w:val="24"/>
        </w:rPr>
        <w:t xml:space="preserve">   </w:t>
      </w:r>
      <w:r w:rsidRPr="007762D1">
        <w:rPr>
          <w:rFonts w:ascii="Times New Roman" w:eastAsia="Times New Roman" w:hAnsi="Times New Roman" w:cs="Times New Roman"/>
          <w:sz w:val="24"/>
        </w:rPr>
        <w:t>(žiadosti</w:t>
      </w:r>
      <w:r w:rsidRPr="007762D1">
        <w:rPr>
          <w:rFonts w:ascii="Times New Roman" w:eastAsia="Times New Roman" w:hAnsi="Times New Roman" w:cs="Times New Roman"/>
          <w:sz w:val="24"/>
        </w:rPr>
        <w:tab/>
        <w:t>o prijatie</w:t>
      </w:r>
      <w:r w:rsidRPr="007762D1">
        <w:rPr>
          <w:rFonts w:ascii="Times New Roman" w:eastAsia="Times New Roman" w:hAnsi="Times New Roman" w:cs="Times New Roman"/>
          <w:sz w:val="24"/>
        </w:rPr>
        <w:tab/>
        <w:t>do</w:t>
      </w:r>
      <w:r w:rsidRPr="007762D1">
        <w:rPr>
          <w:rFonts w:ascii="Times New Roman" w:eastAsia="Times New Roman" w:hAnsi="Times New Roman" w:cs="Times New Roman"/>
          <w:sz w:val="24"/>
        </w:rPr>
        <w:tab/>
        <w:t>ZŠ,</w:t>
      </w:r>
      <w:r w:rsidRPr="007762D1">
        <w:rPr>
          <w:rFonts w:ascii="Times New Roman" w:eastAsia="Times New Roman" w:hAnsi="Times New Roman" w:cs="Times New Roman"/>
          <w:sz w:val="24"/>
        </w:rPr>
        <w:tab/>
        <w:t>o oslobodenie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z predmetu,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individuálne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vzdelávanie</w:t>
      </w:r>
      <w:r w:rsidR="00A208C3" w:rsidRPr="007762D1">
        <w:rPr>
          <w:rFonts w:ascii="Times New Roman" w:eastAsia="Times New Roman" w:hAnsi="Times New Roman" w:cs="Times New Roman"/>
          <w:sz w:val="24"/>
        </w:rPr>
        <w:t xml:space="preserve">  a   </w:t>
      </w:r>
      <w:r w:rsidRPr="007762D1">
        <w:rPr>
          <w:rFonts w:ascii="Times New Roman" w:eastAsia="Times New Roman" w:hAnsi="Times New Roman" w:cs="Times New Roman"/>
          <w:sz w:val="24"/>
        </w:rPr>
        <w:t>pod.).</w:t>
      </w:r>
    </w:p>
    <w:p w:rsidR="0067703E" w:rsidRPr="007762D1" w:rsidRDefault="0067703E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03E" w:rsidRDefault="0067703E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4A6C" w:rsidRPr="007762D1" w:rsidRDefault="009A4A6C" w:rsidP="0067703E">
      <w:pPr>
        <w:shd w:val="clear" w:color="auto" w:fill="FFFFFF"/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VNÚTORNÝ REŽIM ŠKOLY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4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Organizácia vyučovania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326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Vyučovací proces sa riadi platným rozvrhom hodín, ktorý schválilo vedenie školy. Rozvrh hodín je povinný rešpektovať každý žiak a pedagogický zamestnanec.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Vyučovanie začína o 7.35 hod. Začiatok a koniec vyučovacej hodiny sa v škole oznamuje zvonením. Vyučovací čas je rozvrhnutý takto: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Zvonenie: pondelok - piatok:</w:t>
      </w: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539"/>
        <w:gridCol w:w="3724"/>
        <w:gridCol w:w="2920"/>
      </w:tblGrid>
      <w:tr w:rsidR="00AA7096" w:rsidRPr="007762D1" w:rsidTr="001F57C9">
        <w:trPr>
          <w:trHeight w:val="61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VYUČOVANIE: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HODINY: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 PRESTÁVKY: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PREVÁDZKA ŠKD: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6,30-7,20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ranná: 6,30-7,20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7,35-8,20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popoludňajšia: 11,15-16,30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8,30-9,15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prestávka – desiatová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9,30-10,15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prestávka – veľká (15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10,30-11,15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11,25-12,10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prestávka (10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12,25-13,05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6. prestávka – OBED (25 min.)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hodina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13,30-14,10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7096" w:rsidRPr="007762D1" w:rsidTr="001F57C9">
        <w:trPr>
          <w:trHeight w:val="61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KRÚŽKY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14.15 - 16.15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096" w:rsidRPr="007762D1" w:rsidRDefault="00AA7096" w:rsidP="00AA70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762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FD283F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1F57C9" w:rsidRPr="007762D1" w:rsidRDefault="001F57C9" w:rsidP="00AA7096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0" w:lineRule="atLeast"/>
        <w:ind w:left="90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6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Príchod žiaka do školy</w:t>
      </w:r>
    </w:p>
    <w:p w:rsidR="00E63305" w:rsidRPr="007762D1" w:rsidRDefault="00E63305" w:rsidP="00BE6484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FD283F" w:rsidRPr="007762D1" w:rsidRDefault="00FD283F" w:rsidP="00BE6484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67703E">
      <w:pPr>
        <w:numPr>
          <w:ilvl w:val="0"/>
          <w:numId w:val="1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  budovy  školy  vstupujú  žiaci  ráno  najneskôr  o 7.20  hod.,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teda aspoň 10 minút pred zvonením.</w:t>
      </w:r>
      <w:r w:rsidR="00841E71">
        <w:rPr>
          <w:rFonts w:ascii="Times New Roman" w:eastAsia="Times New Roman" w:hAnsi="Times New Roman" w:cs="Times New Roman"/>
          <w:sz w:val="24"/>
        </w:rPr>
        <w:t xml:space="preserve"> Svoj príchod zaznamená čipovou kartou. </w:t>
      </w:r>
      <w:bookmarkStart w:id="1" w:name="_GoBack"/>
      <w:bookmarkEnd w:id="1"/>
      <w:r w:rsidRPr="007762D1">
        <w:rPr>
          <w:rFonts w:ascii="Times New Roman" w:eastAsia="Times New Roman" w:hAnsi="Times New Roman" w:cs="Times New Roman"/>
          <w:sz w:val="24"/>
        </w:rPr>
        <w:t xml:space="preserve"> Začiatok 1. vyučovacej hodiny je stanovený   na </w:t>
      </w:r>
      <w:r w:rsidR="001F57C9" w:rsidRPr="007762D1">
        <w:rPr>
          <w:rFonts w:ascii="Times New Roman" w:eastAsia="Times New Roman" w:hAnsi="Times New Roman" w:cs="Times New Roman"/>
          <w:sz w:val="24"/>
        </w:rPr>
        <w:t>7.35 hod.</w:t>
      </w:r>
    </w:p>
    <w:p w:rsidR="00E63305" w:rsidRPr="007762D1" w:rsidRDefault="00E63305" w:rsidP="00BE648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1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musia byť 5 minút pred začiatkom vyučovania v triede s pripravenými učebnými pomôckami.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1F57C9">
      <w:pPr>
        <w:numPr>
          <w:ilvl w:val="0"/>
          <w:numId w:val="1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 vstupe do školskej budovy vchádzajú žiaci do šatne. Po prezutí idú do triedy až po pokyne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 na dolnej chodbe, najskôr 7.20 hod. Do tohto času sedia na lavičkách na dolnej chodbe. Prezúvanie je povinné. Na prezúvanie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používajú zdravotne nezávadné vhodné, čisté pr</w:t>
      </w:r>
      <w:r w:rsidR="001F57C9" w:rsidRPr="007762D1">
        <w:rPr>
          <w:rFonts w:ascii="Times New Roman" w:eastAsia="Times New Roman" w:hAnsi="Times New Roman" w:cs="Times New Roman"/>
          <w:sz w:val="24"/>
        </w:rPr>
        <w:t>ezu</w:t>
      </w:r>
      <w:r w:rsidRPr="007762D1">
        <w:rPr>
          <w:rFonts w:ascii="Times New Roman" w:eastAsia="Times New Roman" w:hAnsi="Times New Roman" w:cs="Times New Roman"/>
          <w:sz w:val="24"/>
        </w:rPr>
        <w:t>vky – papuče, šľapky, ľahké (tenké) tenisky s bledou podrážkou, nie je dovolená športová obuv – botasky a akákoľvek obuv s podrážkou, ktorá zanecháva čiary na l</w:t>
      </w:r>
      <w:r w:rsidR="006221AD">
        <w:rPr>
          <w:rFonts w:ascii="Times New Roman" w:eastAsia="Times New Roman" w:hAnsi="Times New Roman" w:cs="Times New Roman"/>
          <w:sz w:val="24"/>
        </w:rPr>
        <w:t xml:space="preserve">inoleu. Vstup do tried bez </w:t>
      </w:r>
      <w:proofErr w:type="spellStart"/>
      <w:r w:rsidR="006221AD">
        <w:rPr>
          <w:rFonts w:ascii="Times New Roman" w:eastAsia="Times New Roman" w:hAnsi="Times New Roman" w:cs="Times New Roman"/>
          <w:sz w:val="24"/>
        </w:rPr>
        <w:t>prezu</w:t>
      </w:r>
      <w:r w:rsidRPr="007762D1">
        <w:rPr>
          <w:rFonts w:ascii="Times New Roman" w:eastAsia="Times New Roman" w:hAnsi="Times New Roman" w:cs="Times New Roman"/>
          <w:sz w:val="24"/>
        </w:rPr>
        <w:t>vok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sa zakazuje. Obuv si nechávajú v uzamknutej skrinke v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pre</w:t>
      </w:r>
      <w:r w:rsidR="001F57C9" w:rsidRPr="007762D1">
        <w:rPr>
          <w:rFonts w:ascii="Times New Roman" w:eastAsia="Times New Roman" w:hAnsi="Times New Roman" w:cs="Times New Roman"/>
          <w:sz w:val="24"/>
        </w:rPr>
        <w:t>zuvá</w:t>
      </w:r>
      <w:r w:rsidRPr="007762D1">
        <w:rPr>
          <w:rFonts w:ascii="Times New Roman" w:eastAsia="Times New Roman" w:hAnsi="Times New Roman" w:cs="Times New Roman"/>
          <w:sz w:val="24"/>
        </w:rPr>
        <w:t>rni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F71834">
      <w:p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4.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Ak si žiak zabudne kľúčik od skrinky, musí oznámiť danú skutočnosť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konajúcemu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učiteľovi</w:t>
      </w:r>
      <w:r w:rsidR="00AB6899">
        <w:rPr>
          <w:rFonts w:ascii="Times New Roman" w:eastAsia="Times New Roman" w:hAnsi="Times New Roman" w:cs="Times New Roman"/>
          <w:sz w:val="24"/>
        </w:rPr>
        <w:t>. V prípade straty kľúča žiak uhradí celý zámok v plnej výške. (10 €).</w:t>
      </w:r>
      <w:r w:rsidR="00895967">
        <w:rPr>
          <w:rFonts w:ascii="Times New Roman" w:eastAsia="Times New Roman" w:hAnsi="Times New Roman" w:cs="Times New Roman"/>
          <w:sz w:val="24"/>
        </w:rPr>
        <w:t xml:space="preserve"> Pri strate čipovej karty žiak uhradí sumu 5 eur.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 školskej budove sa nesmie žiak zdržiavať bez dozoru učiteľa pred stanovenou dobou,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 pred 7.20 hod., ako ani po skončení vyučovania.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činnosti, ktoré organizuje škola, sa žiaci zhromažďujú na mieste a v čase, písomne oznámenom učiteľom a schválenom riaditeľom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Neskoré príchody žiakov sa budú oznamovať triednemu učiteľovi.</w:t>
      </w:r>
      <w:r w:rsidR="001F57C9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Tri neskoré príchody, ktoré nebudú vopred nahlásené alebo písomne ospravedlnené, budú kvalifikované ako 1 neospravedlnená hodina.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celom areáli školy platí prísny zákaz vozenia sa na bicykloch, kolobežkách alebo kolieskových korčuliach.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283F" w:rsidRPr="007762D1" w:rsidRDefault="00E63305" w:rsidP="00BE6484">
      <w:pPr>
        <w:numPr>
          <w:ilvl w:val="0"/>
          <w:numId w:val="1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Ak žiak príde do školy na týchto zariadeniach, prejde s nimi pešo po areáli a odloží ich na určené miesto. Škola nezodpovedá za ich krádež alebo poškodenie.</w:t>
      </w:r>
    </w:p>
    <w:p w:rsidR="00E63305" w:rsidRPr="007762D1" w:rsidRDefault="00E63305" w:rsidP="00BE6484">
      <w:pPr>
        <w:numPr>
          <w:ilvl w:val="0"/>
          <w:numId w:val="20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Odchod žiaka zo školy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1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1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Vyučovaciu hodinu končí učiteľ po zazvonení.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1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skončení poslednej vyučovacej hodiny si každý žiak uloží svoje veci do školskej tašky, vyčistí si svoje miesto a okolie od papierov a iný</w:t>
      </w:r>
      <w:r w:rsidR="00A208C3" w:rsidRPr="007762D1">
        <w:rPr>
          <w:rFonts w:ascii="Times New Roman" w:eastAsia="Times New Roman" w:hAnsi="Times New Roman" w:cs="Times New Roman"/>
          <w:sz w:val="24"/>
        </w:rPr>
        <w:t>ch nečistôt a vyloží si stoličku</w:t>
      </w:r>
    </w:p>
    <w:p w:rsidR="00E63305" w:rsidRPr="007762D1" w:rsidRDefault="00E63305" w:rsidP="00BE6484">
      <w:pPr>
        <w:spacing w:line="360" w:lineRule="auto"/>
        <w:ind w:left="820" w:right="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lavicu. Odkladací priestor pod lavicou pre žiakov  ostáva prázdny. Veci osobnej hygieny sú zavesené vo vhodnom vrecúšku v triede na vešiakoch.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1"/>
          <w:numId w:val="22"/>
        </w:numPr>
        <w:tabs>
          <w:tab w:val="left" w:pos="820"/>
        </w:tabs>
        <w:spacing w:line="360" w:lineRule="auto"/>
        <w:ind w:left="820" w:right="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Týždenníci skontrolujú čistotu celej triedy. Očistia tabuľu, skontrolujú, či sú uzavreté vodovodné kohútiky a zhasnú svetlá.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22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odvádza žiakov do šatne, kde sa prezlečú a prezujú, uzamknú svoju skrinku a opustia budovu školy. Celý odchod je disciplinovaný a usporiadaný.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08C3" w:rsidRPr="007762D1" w:rsidRDefault="00E63305" w:rsidP="00F71834">
      <w:pPr>
        <w:numPr>
          <w:ilvl w:val="1"/>
          <w:numId w:val="22"/>
        </w:numPr>
        <w:tabs>
          <w:tab w:val="left" w:pos="820"/>
        </w:tabs>
        <w:spacing w:line="360" w:lineRule="auto"/>
        <w:ind w:left="820" w:hanging="2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Zdržiavať sa v školských priestoroch v čase mimo vyučovania bez dozoru a súhlasu učiteľa je zakázané.</w:t>
      </w: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67703E" w:rsidRPr="007762D1" w:rsidRDefault="0067703E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ŽIAKOV</w:t>
      </w:r>
    </w:p>
    <w:p w:rsidR="00FD283F" w:rsidRPr="007762D1" w:rsidRDefault="00FD283F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38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4"/>
        </w:numPr>
        <w:tabs>
          <w:tab w:val="left" w:pos="1040"/>
        </w:tabs>
        <w:spacing w:line="0" w:lineRule="atLeast"/>
        <w:ind w:left="1040" w:hanging="49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žiaka počas vyučovania</w:t>
      </w:r>
    </w:p>
    <w:p w:rsidR="00FD283F" w:rsidRPr="007762D1" w:rsidRDefault="00FD283F" w:rsidP="00BE6484">
      <w:pPr>
        <w:tabs>
          <w:tab w:val="left" w:pos="104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nesmie bez dovolenia pred skončením doobedňajšieho vyučovania (do obedňajšej prestávky danej triedy) opúšťať budovu školy. Žiak opúšťa školu až po vyučovaní alebo ak mu to povolí triedny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má žiak v škole poobedňajšiu činnosť (napr. záujmový krúžok) a nestravuje sa v školskej jedálni, môže na čas obeda opustiť areál školy. V tomto čase nezodpovedá škola za jeho bezpečnosť. </w:t>
      </w:r>
    </w:p>
    <w:p w:rsidR="0067703E" w:rsidRPr="007762D1" w:rsidRDefault="0067703E" w:rsidP="0067703E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67703E" w:rsidRPr="007762D1" w:rsidRDefault="0067703E" w:rsidP="0067703E">
      <w:pPr>
        <w:tabs>
          <w:tab w:val="left" w:pos="96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majú žiaci vyučovanie v odborných učebniach, nepresúvajú sa do nich sami, ale počkajú vo svojej triede, kým si ich vyzdvihne učiteľ. Vyučujúci predmetu, ktorý sa neučí v kmeňovej učebni triedy, ale sa učí v odborných učebniach, v telocvični alebo vonku v areáli školy, si pre žiakov príde pred koncom prestávky, žiaci sa za jeho dozoru presťahujú do odbornej učebne.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1834" w:rsidRPr="007762D1" w:rsidRDefault="00F71834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F71834">
      <w:pPr>
        <w:numPr>
          <w:ilvl w:val="0"/>
          <w:numId w:val="2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predmetoch TEV, TSV, THD, SEE, CHE, INF učiteľ žiakov odvedie do telocvične,</w:t>
      </w:r>
      <w:r w:rsidR="00F71834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prezliekarne, odbornej učebne alebo školskej dielne. 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sa v školskej dielni pohybujú len v pevnej obuvi.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žiaci potrebujú pomôcky, ktoré si nechávajú v skrinkách, je potrebné, aby si ich vzali do triedy hneď ráno.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si na vyučovanie si prináša všetky učebnice a učebné pomôcky podľa pokynov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má určené miesto v triede podľa zasadacieho poriadku. V odborných učebniach sedí žiak podľa pokynov učiteľa. Toto miesto môže zmeniť len na pokyn, alebo povolenie vyučujúceho.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zazvonení sedí žiak disciplinovane na svojom mieste a očakáva príchod učiteľa. Po vstupe vyučujúceho do triedy pozdraví postavením sa a slušnou odpoveďou na pozdrav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vyučovania sa žiak správa disciplinovane. Ak chce odpovedať, alebo sa učiteľa niečo spýtať, hlási sa zdvihnutím ruky. Ak je vyvolaný, odpovedá nahlas a zreteľne. Nevyrušuje vykrikovaním.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6"/>
        </w:numPr>
        <w:shd w:val="clear" w:color="auto" w:fill="FFFFFF"/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vyučovacej hodiny môže žiak odísť na WC len v nevyhnutných prípadoch a to s dovolením vyučujúceho.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E63305" w:rsidRPr="007762D1" w:rsidRDefault="00E63305" w:rsidP="00BE6484">
      <w:pPr>
        <w:numPr>
          <w:ilvl w:val="0"/>
          <w:numId w:val="2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 xml:space="preserve">Domáce úlohy píše žiak zásadne doma. Nie je dovolené odpisovať ich počas prestávky v škole. Toto kontroluje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žiak na vyučovanie nepripraví, alebo nemá vypracovanú domácu úlohu, má možnosť ospravedlniť sa na začiatku vyučovacej hodiny. Dodatočné ospravedlnenia pri vyvolaní vyučujúci už neuzná.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priestoroch školy je zakázané vyjadrovať sa vulgárne. Každé takéto vyjadrovanie bude považované za priestupok voči školskému poriadku, zaznamenané do triednej knihy a žiackej knižky. Pri častom opakovaní budú do školy prizvaní rodičia.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udržuje svoje školské miesto v čistote a poriadku. Po skončení poslednej vyučovacej hodiny si žiak uloží svoje veci do aktovky, očistí si svoje miesto od papierov, nečistôt a vyloží stoličku na lavicu. Vyučujúci odchádza z triedy posledný, odvedie žiakov do šatne.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Default="00E63305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žiak zistí stratu svojej veci, oznámi bezodkladne stratu triednemu učiteľovi, ktorý urobí ďalšie opatrenia. Predmety vysokej cenovej hodnoty (klenoty, hodinky, mobily, ... a väčšie čiastky peňazí) nosí žiak do školy len na vlastnú zodpovednosť. Pri ich odcudzení nebude škola robiť žiadne opatrenia, pretože nespadajú do rozsahu poistenia žiakov proti krádeži.</w:t>
      </w:r>
    </w:p>
    <w:p w:rsidR="00AB6899" w:rsidRDefault="00AB6899" w:rsidP="00AB6899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AB6899" w:rsidRPr="007762D1" w:rsidRDefault="00AB6899" w:rsidP="00BE6484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Žiak, ktorý nosí dioptrické okuliare, je povinný si ich odkladať do ochranného </w:t>
      </w:r>
      <w:proofErr w:type="spellStart"/>
      <w:r>
        <w:rPr>
          <w:rFonts w:ascii="Times New Roman" w:eastAsia="Times New Roman" w:hAnsi="Times New Roman" w:cs="Times New Roman"/>
          <w:sz w:val="24"/>
        </w:rPr>
        <w:t>púzdra</w:t>
      </w:r>
      <w:proofErr w:type="spellEnd"/>
      <w:r>
        <w:rPr>
          <w:rFonts w:ascii="Times New Roman" w:eastAsia="Times New Roman" w:hAnsi="Times New Roman" w:cs="Times New Roman"/>
          <w:sz w:val="24"/>
        </w:rPr>
        <w:t>. V prípade ich poškodenia škola nie je povinná uhradiť žiakovi škodu.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67703E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Žiacka knižka - tak ako učebnice zapožičané školou - je majetkom školy. Ak ju žiak stratí, nahlási to svojmu triednemu učiteľovi, ktorý mu na podpis vydá novú -1x</w:t>
      </w:r>
      <w:r w:rsidR="0067703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zdarma. Pri každej ďalšej strate triedny učiteľ novú ŽK vydá za finančnú úhradu: 2.ŽK/2€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3.ŽK/4 €.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62D1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má žiak svoj mobil v škole, tento je povinný hneď po príchode do školy uzamknúť v šatňovej skrinke, ktorá mu je pridelená. Vypnutý zostáva aj v čase, keď žiaci čakajú v škole na popoludňajšiu a krúžkovú činnosť. V prípade porušenia tohto pravidla je </w:t>
      </w:r>
      <w:r w:rsidRPr="007762D1">
        <w:rPr>
          <w:rFonts w:ascii="Times New Roman" w:eastAsia="Times New Roman" w:hAnsi="Times New Roman" w:cs="Times New Roman"/>
          <w:sz w:val="24"/>
        </w:rPr>
        <w:lastRenderedPageBreak/>
        <w:t xml:space="preserve">vyučujúci oprávnený mobil žiakovi odobrať, odovzdá ho do riaditeľovi školy, kde si ho môže prevziať len zákonný zástupca žiaka. Ak rodičia </w:t>
      </w:r>
    </w:p>
    <w:p w:rsidR="00E63305" w:rsidRPr="007762D1" w:rsidRDefault="00E63305" w:rsidP="007762D1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potrebujú s dieťaťom komunikovať telefonicky, použijú telefonický kontakt do školy.. V prípade, že žiak potrebuje z vážnych príčin mobil použiť, osloví cez prestávku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 a na chodbe pri ňom si hovor vybaví.</w:t>
      </w:r>
    </w:p>
    <w:p w:rsidR="00F71834" w:rsidRPr="007762D1" w:rsidRDefault="00F71834" w:rsidP="00F71834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popoludňajšej práci v krúžkoch platia rovnaké pokyny ako pri vyučovaní. Žiaci čakajú po 6. vyučovacej hodine na popoludňajšie vyučovanie, záujmové krúžky, triednické hodiny na dolnej chodbe, kde je určený dozor.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vychádzkach, exkurziách, výletoch a pod. sa žiaci riadia podľa pokynov učiteľov. Sú disciplinovaní, dodržiavajú pravidlá cestnej premávky.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1D71" w:rsidRDefault="00E63305" w:rsidP="00241D71">
      <w:pPr>
        <w:numPr>
          <w:ilvl w:val="0"/>
          <w:numId w:val="27"/>
        </w:numPr>
        <w:tabs>
          <w:tab w:val="left" w:pos="94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dopravných prostriedkoch a na verejnosti mimo vyučovania sa správajú slušne, nerušia okolie pokrikovaním, vulgárnym vyjadrovaním a pod.</w:t>
      </w:r>
    </w:p>
    <w:p w:rsidR="00241D71" w:rsidRDefault="00241D71" w:rsidP="00241D71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63305" w:rsidRPr="00241D71" w:rsidRDefault="00E63305" w:rsidP="00241D71">
      <w:pPr>
        <w:numPr>
          <w:ilvl w:val="0"/>
          <w:numId w:val="27"/>
        </w:numPr>
        <w:tabs>
          <w:tab w:val="left" w:pos="94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241D71">
        <w:rPr>
          <w:rFonts w:ascii="Times New Roman" w:eastAsia="Times New Roman" w:hAnsi="Times New Roman" w:cs="Times New Roman"/>
          <w:sz w:val="24"/>
        </w:rPr>
        <w:t>Žiakovi je zakázané nosiť do školy a používať v priestoroch osobný MP3,</w:t>
      </w:r>
      <w:r w:rsidR="007762D1" w:rsidRPr="00241D71">
        <w:rPr>
          <w:rFonts w:ascii="Times New Roman" w:eastAsia="Times New Roman" w:hAnsi="Times New Roman" w:cs="Times New Roman"/>
          <w:sz w:val="24"/>
        </w:rPr>
        <w:t xml:space="preserve"> </w:t>
      </w:r>
      <w:r w:rsidRPr="00241D71">
        <w:rPr>
          <w:rFonts w:ascii="Times New Roman" w:eastAsia="Times New Roman" w:hAnsi="Times New Roman" w:cs="Times New Roman"/>
          <w:sz w:val="24"/>
        </w:rPr>
        <w:t xml:space="preserve">MP4 prehrávač, </w:t>
      </w:r>
      <w:proofErr w:type="spellStart"/>
      <w:r w:rsidRPr="00241D71">
        <w:rPr>
          <w:rFonts w:ascii="Times New Roman" w:eastAsia="Times New Roman" w:hAnsi="Times New Roman" w:cs="Times New Roman"/>
          <w:sz w:val="24"/>
        </w:rPr>
        <w:t>discman</w:t>
      </w:r>
      <w:proofErr w:type="spellEnd"/>
      <w:r w:rsidRPr="00241D7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241D71">
        <w:rPr>
          <w:rFonts w:ascii="Times New Roman" w:eastAsia="Times New Roman" w:hAnsi="Times New Roman" w:cs="Times New Roman"/>
          <w:sz w:val="24"/>
        </w:rPr>
        <w:t>walkman</w:t>
      </w:r>
      <w:proofErr w:type="spellEnd"/>
      <w:r w:rsidRPr="00241D71">
        <w:rPr>
          <w:rFonts w:ascii="Times New Roman" w:eastAsia="Times New Roman" w:hAnsi="Times New Roman" w:cs="Times New Roman"/>
          <w:sz w:val="24"/>
        </w:rPr>
        <w:t>, rádio, DVD prehrávač.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nesmie nosiť do školy predmety ohrozujúce vlastné zdravie a zdravie spolužiakov a pedagogických zamestnancov.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areáli školy je zakázané žiakom žuť žuvačku.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241D71">
      <w:pPr>
        <w:numPr>
          <w:ilvl w:val="0"/>
          <w:numId w:val="2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žiak svojim správaním a agresivitou ohrozuje bezpečnosť a zdravie ostatných žiakov, ostatných účastníkov výchovy a vzdelávania alebo narúša výchovu a vzdelávanie do takej miery, že znemožňuje ostatným účastníkom výchovy a vzdelávania vzdelávanie, riaditeľ školy môže použiť ochranné opatrenie, ktorým je okamžité vylúčenie žiaka z výchovy a vzdelávania umiestnením žiaka do samostatnej miestnosti za prítomnosti pedagogického zamestnanca. Riaditeľ školy bezodkladne privolá</w:t>
      </w:r>
    </w:p>
    <w:p w:rsidR="00E63305" w:rsidRPr="007762D1" w:rsidRDefault="00E63305" w:rsidP="00BE6484">
      <w:pPr>
        <w:spacing w:line="0" w:lineRule="atLeast"/>
        <w:ind w:left="168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a) zákonného zástupcu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4"/>
        </w:numPr>
        <w:tabs>
          <w:tab w:val="left" w:pos="22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zdravotnú pomoc,</w:t>
      </w:r>
    </w:p>
    <w:p w:rsidR="00E63305" w:rsidRPr="007762D1" w:rsidRDefault="00E63305" w:rsidP="00BE6484">
      <w:pPr>
        <w:numPr>
          <w:ilvl w:val="0"/>
          <w:numId w:val="34"/>
        </w:numPr>
        <w:tabs>
          <w:tab w:val="left" w:pos="22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policajný zbor.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ind w:left="960" w:right="30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Ochranné opatrenie slúži na upokojenie žiaka. O dôvodoch a priebehu ochranného opatrenia vyhotoví riaditeľ školy písomný záznam. (v súlade s §.58 ods. </w:t>
      </w:r>
      <w:smartTag w:uri="urn:schemas-microsoft-com:office:smarttags" w:element="metricconverter">
        <w:smartTagPr>
          <w:attr w:name="ProductID" w:val="3 a"/>
        </w:smartTagPr>
        <w:r w:rsidRPr="007762D1">
          <w:rPr>
            <w:rFonts w:ascii="Times New Roman" w:eastAsia="Times New Roman" w:hAnsi="Times New Roman" w:cs="Times New Roman"/>
            <w:sz w:val="24"/>
          </w:rPr>
          <w:t>3 a</w:t>
        </w:r>
      </w:smartTag>
      <w:r w:rsidRPr="007762D1">
        <w:rPr>
          <w:rFonts w:ascii="Times New Roman" w:eastAsia="Times New Roman" w:hAnsi="Times New Roman" w:cs="Times New Roman"/>
          <w:sz w:val="24"/>
        </w:rPr>
        <w:t xml:space="preserve"> 4 školského zákona 245/2008).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202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0"/>
        </w:numPr>
        <w:tabs>
          <w:tab w:val="left" w:pos="960"/>
        </w:tabs>
        <w:spacing w:line="0" w:lineRule="atLeast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žiaka počas prestávok</w:t>
      </w:r>
    </w:p>
    <w:p w:rsidR="00FD283F" w:rsidRPr="007762D1" w:rsidRDefault="00FD283F" w:rsidP="00BE6484">
      <w:pPr>
        <w:tabs>
          <w:tab w:val="left" w:pos="960"/>
        </w:tabs>
        <w:spacing w:line="0" w:lineRule="atLeast"/>
        <w:ind w:left="5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2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malých prestávok sa žiakom zakazuje vstup do cudzích tried, žiaci sa zdržiavajú vo svojej triede a venujú sa príprave na vyučovacie hodiny.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WC sa žiak zdržuje len nevyhnutnú dobu, nie je to miesto stretávania sa. Učitelia budú počas prestávok WC priebežne kontrolovať.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Počas prestávok sú žiaci povinní riadiť sa pokynmi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konajúcich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sa pohybujú cez prestávky primerane rýchlo, nerušia a neobmedzujú spolužiakov, bez dovolenia neopúšťajú školu.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zakázané žiakom vykláňať sa z okien, vyhadzovať von papiere, odpadky a pod.</w:t>
      </w: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zakázané behať, skákať, šmýkať sa, šmýkať sa po zábradlí a po schodoch.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Týždenníci sú zodpovední za poriadok v triede (vyvetranie, čistá tabuľa, príprava pomôcok). Oznamujú zástupkyni riaditeľa školy neprítomnosť učiteľa, ak tento nepríde na vyučovaciu hodinu 5 minút po zvonení.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Žiaci sa počas veľkej prestávky zdržiavajú v prípade nepriaznivého počasia na chodbe  alebo v prípade priaznivého počasia v átriu školy, pričom dodržiavajú bezpečnostné pokyny, pokyny </w:t>
      </w:r>
      <w:r w:rsidR="00FD283F" w:rsidRPr="007762D1">
        <w:rPr>
          <w:rFonts w:ascii="Times New Roman" w:eastAsia="Times New Roman" w:hAnsi="Times New Roman" w:cs="Times New Roman"/>
          <w:sz w:val="24"/>
        </w:rPr>
        <w:t>dozor konajúcich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 a pravidlá školského poriadku. Nie je dovolené počas veľkej prestávky schovávať sa po triedach, na WC. 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Dozorkonajúci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musia vidieť na žiakov.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V celom areáli školy i mimo nej má žiak zákaz fajčiť a požívať omamné látky a alkoholické nápoje, užívať drogy, hrať o peniaze, hrať sedmové a žolíkové karty. Porušenie tohto zákazu bude posudzované obzvlášť prísne!!!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Papiere a iné odpadky odhadzuje žiak do určených košov, na PET fľaše sú vyčlenené zvláštne koše. Je nehygienické a neestetické, a preto zakázané rozhadzovať odpadky po chodbách, v triede, v záchodoch a cestou zo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 učebné pomôcky chodia určení žiaci – týždenníci podľa pokynov vyučujúcich.</w:t>
      </w: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technickú výchovu, do odborných učební a do telocvične chodia žiaci z triedy pod vedením učiteľa.</w:t>
      </w:r>
    </w:p>
    <w:p w:rsidR="00E63305" w:rsidRPr="007762D1" w:rsidRDefault="00E63305" w:rsidP="00BE6484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prípade popoludňajšieho vyučovania a popoludňajšej krúžkovej činnosti sa žiaci zhromaždia na dolnej chodbe a disciplinovane čakajú na príchod vyučujúceho.</w:t>
      </w:r>
    </w:p>
    <w:p w:rsidR="00FD283F" w:rsidRPr="007762D1" w:rsidRDefault="00FD283F" w:rsidP="001F57C9">
      <w:pPr>
        <w:tabs>
          <w:tab w:val="left" w:pos="9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2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Správanie sa žiakov v školskej jedálni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skončení vyučovania stravníci odídu do jedálne pod dozorom učiteľa.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Kabáty si zavesia na vešiaky na chodbe pri jedálni a tašky si uložia na lavičky.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Vstup do budovy školskej jedálne je povolený len stravujúcim sa žiakom. Žiaci sa v jedálni zdržujú len počas konzumácie stravy.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5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jedálni a pri stole sa správajú disciplinovane, jedia príborom, dodržujú pokyny zamestnancov jedálne a pedagogického dozoru.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prísne zakázané vojsť do jedálne neprezutý.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konzumácii stravy je stravník povinný odniesť si použitý riad a príbor do odkladacieho okienka pre použitý riad.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obede si po sebe upravia svoje miesto.</w:t>
      </w:r>
    </w:p>
    <w:p w:rsidR="00E63305" w:rsidRPr="007762D1" w:rsidRDefault="00E63305" w:rsidP="00BE6484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1"/>
          <w:numId w:val="3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V prípade, že žiak rozleje časť stravy na podlahu, oznámi to dozoru, ktorý zabezpečí prostredníctvom zamestnancov ŠJ utretie podlahy.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08C3" w:rsidRPr="007762D1" w:rsidRDefault="00E63305" w:rsidP="001F57C9">
      <w:pPr>
        <w:numPr>
          <w:ilvl w:val="1"/>
          <w:numId w:val="36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prísne zakázané znečisťovať areál školy a chodníky šupami z ovocia a obalmi z keksov, ktoré boli na obede alebo mali žiaci na desiatu. Ak sa zistí, že žiak znečisťuje naše spoločné životné prostredie, bude potrestaný zbieraním odpadkov a niektorým výchovným opatrením.</w:t>
      </w:r>
    </w:p>
    <w:p w:rsidR="00A208C3" w:rsidRPr="007762D1" w:rsidRDefault="00A208C3" w:rsidP="00BE6484">
      <w:pPr>
        <w:tabs>
          <w:tab w:val="left" w:pos="960"/>
        </w:tabs>
        <w:spacing w:line="237" w:lineRule="auto"/>
        <w:ind w:left="545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7"/>
        </w:numPr>
        <w:tabs>
          <w:tab w:val="left" w:pos="700"/>
        </w:tabs>
        <w:spacing w:line="0" w:lineRule="atLeast"/>
        <w:ind w:left="700" w:hanging="36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NÁPLŇ PRÁCE TÝŽDENNÍKOV</w:t>
      </w:r>
    </w:p>
    <w:p w:rsidR="00270139" w:rsidRPr="007762D1" w:rsidRDefault="00270139" w:rsidP="00BE6484">
      <w:pPr>
        <w:tabs>
          <w:tab w:val="left" w:pos="700"/>
        </w:tabs>
        <w:spacing w:line="0" w:lineRule="atLeast"/>
        <w:ind w:left="337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82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1"/>
          <w:numId w:val="3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Činnosť týždenníkov organizuje triedny učiteľ, ktorý stanoví dvoch týždenníkov najneskôr v pondelok, dohodne so žiakmi náplň ich práce, zverejní ho na nástenke.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3305" w:rsidRPr="007762D1" w:rsidRDefault="00E63305" w:rsidP="00BE6484">
      <w:pPr>
        <w:numPr>
          <w:ilvl w:val="1"/>
          <w:numId w:val="3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b/>
          <w:sz w:val="24"/>
        </w:rPr>
      </w:pPr>
      <w:r w:rsidRPr="007762D1">
        <w:rPr>
          <w:rFonts w:ascii="Times New Roman" w:eastAsia="Times New Roman" w:hAnsi="Times New Roman" w:cs="Times New Roman"/>
          <w:b/>
          <w:sz w:val="24"/>
        </w:rPr>
        <w:t>Návrh činnosti: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Pred vyučovaním skontrolovať poriadok v triede.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Pripraviť pred vyučovaním kriedu alebo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fixy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a pomôcky.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neprítomnosť žiakov na začiatku každej vyučovacej hodiny.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na vedení školy, ak do 5 minút po zvonení nepríde učiteľ na vyučovaciu hodinu.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Prinášať a odnášať učebné pomôcky podľa pokynov vyučujúcich.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Starať sa o čistotu tabule a dohliadať na poriadok v triede po skončení každej vyučovacej hodiny.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 sťahovaní sa do inej učebne dozrieť na zhasnutie svetiel.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Hlásiť triednemu učiteľovi poškodenie inventára triedy.</w:t>
      </w:r>
    </w:p>
    <w:p w:rsidR="00BB538E" w:rsidRPr="007762D1" w:rsidRDefault="00E63305" w:rsidP="007762D1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Postarať sa o vetranie triedy počas veľkej prestávky s pomocou </w:t>
      </w:r>
      <w:r w:rsidR="00270139" w:rsidRPr="007762D1">
        <w:rPr>
          <w:rFonts w:ascii="Times New Roman" w:eastAsia="Times New Roman" w:hAnsi="Times New Roman" w:cs="Times New Roman"/>
          <w:sz w:val="24"/>
        </w:rPr>
        <w:t>dozor konajúceho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učiteľa.</w:t>
      </w:r>
    </w:p>
    <w:p w:rsidR="00E63305" w:rsidRPr="007762D1" w:rsidRDefault="00E63305" w:rsidP="00BE6484">
      <w:pPr>
        <w:numPr>
          <w:ilvl w:val="2"/>
          <w:numId w:val="37"/>
        </w:numPr>
        <w:tabs>
          <w:tab w:val="left" w:pos="1400"/>
        </w:tabs>
        <w:spacing w:line="360" w:lineRule="auto"/>
        <w:ind w:left="140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Dozrieť na to, aby po poslednej vyučovacej hodine učebňa zostala v primeranom poriadku (utretá tabuľa, pozbierané papiere, stoličky vyložené na laviciach, zatvorené okná, vodovodné kohútiky, zhasnuté svetlá).</w:t>
      </w:r>
    </w:p>
    <w:p w:rsidR="00270139" w:rsidRPr="007762D1" w:rsidRDefault="00E63305" w:rsidP="00BB538E">
      <w:pPr>
        <w:numPr>
          <w:ilvl w:val="2"/>
          <w:numId w:val="37"/>
        </w:numPr>
        <w:tabs>
          <w:tab w:val="left" w:pos="1400"/>
        </w:tabs>
        <w:spacing w:line="360" w:lineRule="auto"/>
        <w:ind w:left="1400" w:right="20" w:hanging="431"/>
        <w:jc w:val="both"/>
        <w:rPr>
          <w:rFonts w:ascii="Times New Roman" w:eastAsia="Symbol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Túto kontrolu vykonať aj v prípade, že poslednú hodinu týždenník nebol vo svojej vlastnej triede.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70139" w:rsidRPr="007762D1" w:rsidRDefault="00E63305" w:rsidP="00BB538E">
      <w:pPr>
        <w:numPr>
          <w:ilvl w:val="0"/>
          <w:numId w:val="38"/>
        </w:numPr>
        <w:tabs>
          <w:tab w:val="left" w:pos="880"/>
        </w:tabs>
        <w:spacing w:line="360" w:lineRule="auto"/>
        <w:ind w:left="880" w:hanging="54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PEDAGOGICKÝ DOZOR NAD ŽIAKMI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Pedagogický dozor nad žiakmi plní funkciu bezpečnostnú a preventívnu. Umožňuje dozoru priamy styk so žiakmi a tým aj aktívne výchovné pôsobenie na žiakov mimo výchovno-vzdelávacieho procesu.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Zamestnanci pri pedagogickom dozore sledujú a kontrolujú činnosť žiakov, sú oprávnení dávať im primerané príkazy a poučenia. Pedagogický dozor nad žiakmi v škole (mimo školy) patrí medzi povinnosti pedagogických zamestnancov a zahŕňa sa do ich týždenného pracovného času a nie pedagogického úväzku. Vykonáva sa pri všetkých organizačných formách vyplývajúcich z výchovno-vzdelávacieho procesu, učebných osnov, podujatí organizovaných školou.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 škole vykonáva učiteľ dozor nad žiakmi pred vyučovaním, cez prestávky, po vyučovaní, pri ostatnej výchovno-vzdelávacej činnosti vyplývajúcej z učebných osnov, pri prechode žiakov z jedného miesta na iné určené miesto, kde sa koná vyučovanie, výchovná činnosť (ihrisko, pozemok a pod.). Pri zabezpečovaní dozoru nad žiakmi v školách (školských zariadeniach) sa postupuje podľa rozvrhu dozorov schválených riaditeľom školy (školského zariadenia).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Dozor nad žiakmi na chodbách školy sa začína 7.20 hod. a končí sa odchodom žiakov na poobedné vyučovanie alebo záujmový krúžok.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Na poobedňajšom vyučovaní alebo záujmovom krúžku vykonáva dozor nad žiakmi vyučujúci alebo vedúci krúžku.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39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Počas prestávok sú dvere učební otvorené.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70139" w:rsidRPr="007762D1" w:rsidRDefault="00E63305" w:rsidP="00BB538E">
      <w:pPr>
        <w:numPr>
          <w:ilvl w:val="0"/>
          <w:numId w:val="3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Mimo školy vykonáva učiteľ (pedagogický zamestnanec) dozor nad žiakmi pri praktickom vyučovaní, pri plaveckom a lyžiarskom výcviku, počas účasti žiakov na súťažiach, resp. pri ich príprave a na iných podujatiach organizovaných školou, pri vychádzke, výlete a exkurzii.</w:t>
      </w:r>
    </w:p>
    <w:p w:rsidR="007762D1" w:rsidRPr="007762D1" w:rsidRDefault="007762D1" w:rsidP="007762D1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0"/>
        </w:numPr>
        <w:tabs>
          <w:tab w:val="left" w:pos="880"/>
        </w:tabs>
        <w:spacing w:line="0" w:lineRule="atLeast"/>
        <w:ind w:left="880" w:hanging="54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VZŤAHY MEDZI ŽIAKMI A</w:t>
      </w:r>
      <w:r w:rsidR="00A208C3" w:rsidRPr="007762D1"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UČITEĽMI</w:t>
      </w:r>
    </w:p>
    <w:p w:rsidR="00A208C3" w:rsidRPr="007762D1" w:rsidRDefault="00A208C3" w:rsidP="00BE6484">
      <w:pPr>
        <w:tabs>
          <w:tab w:val="left" w:pos="880"/>
        </w:tabs>
        <w:spacing w:line="0" w:lineRule="atLeast"/>
        <w:ind w:left="33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63305" w:rsidRPr="007762D1" w:rsidRDefault="00E63305" w:rsidP="00BE6484">
      <w:pPr>
        <w:spacing w:line="247" w:lineRule="exact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spacing w:line="360" w:lineRule="auto"/>
        <w:ind w:left="540" w:right="20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učiteľovi podarí vytvoriť vzájomný dobrý osobný vzťah, jeho práca bude ľahšia a zábavnejšia. Vzťahy so žiakmi sú hlavnou odmenou učiteľského povolania.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B538E" w:rsidRPr="007762D1" w:rsidRDefault="00E63305" w:rsidP="00BB538E">
      <w:pPr>
        <w:numPr>
          <w:ilvl w:val="0"/>
          <w:numId w:val="4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Dobré vzťahy medzi učiteľom a žiakom sú založené na vzájomnom rešpekte.</w:t>
      </w:r>
    </w:p>
    <w:p w:rsidR="00BB538E" w:rsidRPr="007762D1" w:rsidRDefault="00E63305" w:rsidP="007762D1">
      <w:pPr>
        <w:tabs>
          <w:tab w:val="left" w:pos="940"/>
          <w:tab w:val="left" w:pos="1840"/>
          <w:tab w:val="left" w:pos="2380"/>
          <w:tab w:val="left" w:pos="3200"/>
          <w:tab w:val="left" w:pos="3640"/>
          <w:tab w:val="left" w:pos="5240"/>
          <w:tab w:val="left" w:pos="7280"/>
          <w:tab w:val="left" w:pos="8180"/>
        </w:tabs>
        <w:spacing w:line="360" w:lineRule="auto"/>
        <w:ind w:left="540"/>
        <w:jc w:val="both"/>
        <w:rPr>
          <w:rFonts w:ascii="Times New Roman" w:eastAsia="Times New Roman" w:hAnsi="Times New Roman" w:cs="Times New Roman"/>
          <w:sz w:val="23"/>
        </w:rPr>
      </w:pPr>
      <w:r w:rsidRPr="007762D1">
        <w:rPr>
          <w:rFonts w:ascii="Times New Roman" w:eastAsia="Times New Roman" w:hAnsi="Times New Roman" w:cs="Times New Roman"/>
          <w:sz w:val="24"/>
        </w:rPr>
        <w:t>2.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>Žiak  si</w:t>
      </w:r>
      <w:r w:rsidRPr="007762D1">
        <w:rPr>
          <w:rFonts w:ascii="Times New Roman" w:eastAsia="Times New Roman" w:hAnsi="Times New Roman" w:cs="Times New Roman"/>
          <w:sz w:val="24"/>
        </w:rPr>
        <w:tab/>
        <w:t>váži</w:t>
      </w:r>
      <w:r w:rsidRPr="007762D1">
        <w:rPr>
          <w:rFonts w:ascii="Times New Roman" w:eastAsia="Times New Roman" w:hAnsi="Times New Roman" w:cs="Times New Roman"/>
          <w:sz w:val="24"/>
        </w:rPr>
        <w:tab/>
        <w:t>učiteľa</w:t>
      </w:r>
      <w:r w:rsidRPr="007762D1">
        <w:rPr>
          <w:rFonts w:ascii="Times New Roman" w:eastAsia="Times New Roman" w:hAnsi="Times New Roman" w:cs="Times New Roman"/>
          <w:sz w:val="24"/>
        </w:rPr>
        <w:tab/>
        <w:t>pre</w:t>
      </w:r>
      <w:r w:rsidRPr="007762D1">
        <w:rPr>
          <w:rFonts w:ascii="Times New Roman" w:eastAsia="Times New Roman" w:hAnsi="Times New Roman" w:cs="Times New Roman"/>
          <w:sz w:val="24"/>
        </w:rPr>
        <w:tab/>
        <w:t>jeho  učiteľské</w:t>
      </w:r>
      <w:r w:rsidRPr="007762D1">
        <w:rPr>
          <w:rFonts w:ascii="Times New Roman" w:eastAsia="Times New Roman" w:hAnsi="Times New Roman" w:cs="Times New Roman"/>
          <w:sz w:val="24"/>
        </w:rPr>
        <w:tab/>
        <w:t>schopnosti,  osobné</w:t>
      </w:r>
      <w:r w:rsidRPr="007762D1">
        <w:rPr>
          <w:rFonts w:ascii="Times New Roman" w:eastAsia="Times New Roman" w:hAnsi="Times New Roman" w:cs="Times New Roman"/>
          <w:sz w:val="24"/>
        </w:rPr>
        <w:tab/>
        <w:t>kvality,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3"/>
        </w:rPr>
        <w:t>vedomosti</w:t>
      </w:r>
      <w:r w:rsidR="007762D1" w:rsidRPr="007762D1">
        <w:rPr>
          <w:rFonts w:ascii="Times New Roman" w:eastAsia="Times New Roman" w:hAnsi="Times New Roman" w:cs="Times New Roman"/>
          <w:sz w:val="23"/>
        </w:rPr>
        <w:t xml:space="preserve"> a </w:t>
      </w:r>
      <w:r w:rsidRPr="007762D1">
        <w:rPr>
          <w:rFonts w:ascii="Times New Roman" w:eastAsia="Times New Roman" w:hAnsi="Times New Roman" w:cs="Times New Roman"/>
          <w:sz w:val="24"/>
        </w:rPr>
        <w:t>profesionalitu.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si ctí individualitu každého žiaka a váži si jeho snahu.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si rešpekt žiakov nevynucuje násilím, ale dodržiavaním zásad správnej komunikácie so zreteľom na vek a osobitosti žiaka, prejaví záujem o názory, pocity a potreby žiaka.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častejšie využíva pozitívnu motiváciu pochvalou.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nezosmiešňuje žiaka, ide príkladom v správaní.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Učiteľ stanoví jasné pravidlá, vyžaduje ich dodržiavanie.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učiteľovi vyká, je zdvorilý, poslúchne jeho dobre mienené rady.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spolupracuje s kolektívom triedy pri jej estetickej úprave.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Pre vzájomné zblíženie sa a informovanie o svojich pocitoch môžu využívať žiaci aj učitelia sociálne siete. Rešpektujú pravidlá práce s internetom.</w:t>
      </w:r>
    </w:p>
    <w:p w:rsidR="00E63305" w:rsidRPr="007762D1" w:rsidRDefault="00E63305" w:rsidP="00BE6484">
      <w:pPr>
        <w:numPr>
          <w:ilvl w:val="0"/>
          <w:numId w:val="43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Práva ustanovené v tomto školskom poriadku sa zaručujú rovnako každému žiakovi</w:t>
      </w:r>
    </w:p>
    <w:p w:rsidR="00E63305" w:rsidRPr="007762D1" w:rsidRDefault="00E63305" w:rsidP="00BE6484">
      <w:pPr>
        <w:numPr>
          <w:ilvl w:val="1"/>
          <w:numId w:val="43"/>
        </w:numPr>
        <w:tabs>
          <w:tab w:val="left" w:pos="1140"/>
        </w:tabs>
        <w:spacing w:line="360" w:lineRule="auto"/>
        <w:ind w:left="1140" w:hanging="171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súlade so zásadou rovnakého zaobchádzania vo vzdelaní.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Škola nemôže žiaka, pedagogického zamestnanca a ďalších zamestnancov školy postihovať alebo znevýhodňovať preto, že uplatňuje svoje práva podľa tohto školského poriadku.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Výkonom práv začleneného žiaka so špeciálnymi výchovno-vzdelávacími potrebami nemôžu byť obmedzené práva ostatných žiakov, ktorí sú účastníkmi výchovy a vzdelávania.</w:t>
      </w:r>
    </w:p>
    <w:p w:rsidR="00E63305" w:rsidRPr="007762D1" w:rsidRDefault="00E63305" w:rsidP="00BE6484">
      <w:pPr>
        <w:numPr>
          <w:ilvl w:val="0"/>
          <w:numId w:val="44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zdravia učiteľov a ostatných pracovníkov školy pozdravom "Dobrý deň". Pozdrav musí byť zrozumiteľný. Vyučujúcich oslovujú "pán učiteľ, pani učiteľka" a ostatných zamestnancov školy podľa profesie (napr. pán školník, pani kuchárka, pani upratovačka, ...).</w:t>
      </w:r>
    </w:p>
    <w:p w:rsidR="00E63305" w:rsidRPr="007762D1" w:rsidRDefault="00E63305" w:rsidP="00BB538E">
      <w:pPr>
        <w:tabs>
          <w:tab w:val="left" w:pos="940"/>
        </w:tabs>
        <w:spacing w:line="360" w:lineRule="auto"/>
        <w:ind w:left="960" w:right="20" w:hanging="419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15.</w:t>
      </w:r>
      <w:r w:rsidRPr="007762D1">
        <w:rPr>
          <w:rFonts w:ascii="Times New Roman" w:eastAsia="Times New Roman" w:hAnsi="Times New Roman" w:cs="Times New Roman"/>
        </w:rPr>
        <w:tab/>
      </w:r>
      <w:r w:rsidRPr="007762D1">
        <w:rPr>
          <w:rFonts w:ascii="Times New Roman" w:eastAsia="Times New Roman" w:hAnsi="Times New Roman" w:cs="Times New Roman"/>
          <w:sz w:val="24"/>
        </w:rPr>
        <w:t xml:space="preserve">Žiaci sa voči sebe správajú tak, aby nedochádzalo k slovným alebo fyzickým útokom voči iným. Takéto útoky škola bude považovať za šikanovanie alebo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kyberšikanovanie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a bude to riešiť v trestno-právnom konaní.</w:t>
      </w:r>
    </w:p>
    <w:p w:rsidR="00270139" w:rsidRPr="007762D1" w:rsidRDefault="00E63305" w:rsidP="00BB538E">
      <w:pPr>
        <w:numPr>
          <w:ilvl w:val="1"/>
          <w:numId w:val="45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Urážlivé vyjadrovanie alebo osočovanie zamestnancov školy na sociálnych sieťach či v inom internetovom priestore, bude škola riešiť výchovnými opatreniami, prípadne v spolupráci s políciou.</w:t>
      </w:r>
    </w:p>
    <w:p w:rsidR="00E63305" w:rsidRPr="007762D1" w:rsidRDefault="00E63305" w:rsidP="00BE6484">
      <w:pPr>
        <w:spacing w:line="38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6"/>
        </w:numPr>
        <w:tabs>
          <w:tab w:val="left" w:pos="820"/>
        </w:tabs>
        <w:spacing w:line="231" w:lineRule="auto"/>
        <w:ind w:left="820" w:right="580" w:hanging="483"/>
        <w:jc w:val="both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STAROSTLIVOSŤ O OCHRANU ZDRAVIA ŽIAKOV, BEZPEČNOSŤ PRI VYUČOVANÍ A ŠKOLSKÝCH AKCIÁCH</w:t>
      </w:r>
    </w:p>
    <w:p w:rsidR="00270139" w:rsidRPr="007762D1" w:rsidRDefault="00270139" w:rsidP="00BE6484">
      <w:pPr>
        <w:tabs>
          <w:tab w:val="left" w:pos="820"/>
        </w:tabs>
        <w:spacing w:line="231" w:lineRule="auto"/>
        <w:ind w:left="337" w:right="580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spacing w:line="275" w:lineRule="exact"/>
        <w:jc w:val="both"/>
        <w:rPr>
          <w:rFonts w:ascii="Times New Roman" w:eastAsia="Cambria" w:hAnsi="Times New Roman" w:cs="Times New Roman"/>
          <w:b/>
          <w:sz w:val="28"/>
        </w:rPr>
      </w:pPr>
    </w:p>
    <w:p w:rsidR="00E63305" w:rsidRPr="007762D1" w:rsidRDefault="00E63305" w:rsidP="00BE6484">
      <w:pPr>
        <w:numPr>
          <w:ilvl w:val="0"/>
          <w:numId w:val="47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Všetci žiaci sú so zásadami bezpečnosti a ochrany zdravia v škole oboznámení na</w:t>
      </w:r>
    </w:p>
    <w:p w:rsidR="00E63305" w:rsidRPr="007762D1" w:rsidRDefault="00E63305" w:rsidP="00BE6484">
      <w:pPr>
        <w:spacing w:line="360" w:lineRule="auto"/>
        <w:ind w:left="960" w:right="20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začiatku školského roka triednym učiteľom. V prípadoch zvýšeného ohrozenia bezpečnosti a zdravia žiaka pri niektorých činnostiach sú žiaci oboznámení s pokynmi na predchádzanie úrazom.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je povinný dodržiavať všeobecné zásady bezpečnosti a ochrany zdravia a rešpektovať usmernenia učiteľov na predchádzanie úrazom.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musí byť v škole a na všetkých školských a mimoškolských podujatiach oblečený a upravený vhodne a čisto.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je povinný počas vyučovania, prestávok i na podujatiach organizovaných školou chrániť svoje zdravie a zdravie spolužiakov.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Všetci žiaci školy sú povinní rešpektovať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dozorkonajúcich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 xml:space="preserve"> učiteľov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dôsledne dodržiava hygienické zásady najmä tým, že si umyje ruky po použití WC i pred každým jedlom.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dodržiava zásady hygieny na WC - splachovanie, dodržiavanie čistoty, nerozhadzuje toaletný papier, neupcháva WC, nerozlieva vodu po podlahe a inak neznečisťuje priestory WC.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Vyučujúci je povinný zohľadňovať výšku a vzrast žiaka ako aj prípadné zrakové alebo sluchové vady žiaka.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Pri činnostiach, pri ktorých vzniká riziko úrazu, je učiteľ pred ich začatím povinný poučiť a upozorniť žiakov na možné nebezpečenstvo vzniku úrazu.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48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Prvú pomoc je povinný poskytnúť každý zamestnanec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7762D1">
      <w:pPr>
        <w:numPr>
          <w:ilvl w:val="0"/>
          <w:numId w:val="48"/>
        </w:numPr>
        <w:tabs>
          <w:tab w:val="left" w:pos="960"/>
        </w:tabs>
        <w:spacing w:line="360" w:lineRule="auto"/>
        <w:ind w:left="1020" w:right="20" w:hanging="47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Ak sa u žiaka vyskytnú parazity (vši), oznámia to rodičia alebo žiak, čo najskôr triednemu učiteľovi alebo riaditeľovi školy. V prípade zistenia výskytu parazitov</w:t>
      </w:r>
      <w:r w:rsidR="007762D1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(vší) u dieťaťa v škole, dieťa bude bezodkladne poslané domov v záujme nešírenia infekcie v kolektíve. Návrat do kolektívu odsúhlasí detský lekár potvrdením</w:t>
      </w:r>
      <w:r w:rsidR="00BB538E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 xml:space="preserve">o </w:t>
      </w:r>
      <w:proofErr w:type="spellStart"/>
      <w:r w:rsidRPr="007762D1">
        <w:rPr>
          <w:rFonts w:ascii="Times New Roman" w:eastAsia="Times New Roman" w:hAnsi="Times New Roman" w:cs="Times New Roman"/>
          <w:sz w:val="24"/>
        </w:rPr>
        <w:t>bezinfekčnosti</w:t>
      </w:r>
      <w:proofErr w:type="spellEnd"/>
      <w:r w:rsidRPr="007762D1">
        <w:rPr>
          <w:rFonts w:ascii="Times New Roman" w:eastAsia="Times New Roman" w:hAnsi="Times New Roman" w:cs="Times New Roman"/>
          <w:sz w:val="24"/>
        </w:rPr>
        <w:t>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7762D1">
      <w:pPr>
        <w:numPr>
          <w:ilvl w:val="0"/>
          <w:numId w:val="49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 xml:space="preserve">Ak sa žiakovi stane počas vyučovania, prestávky alebo školskej akcie úraz, okamžite to oznámi učiteľovi na vyučovacej hodine alebo </w:t>
      </w:r>
      <w:r w:rsidR="00270139" w:rsidRPr="007762D1">
        <w:rPr>
          <w:rFonts w:ascii="Times New Roman" w:eastAsia="Times New Roman" w:hAnsi="Times New Roman" w:cs="Times New Roman"/>
          <w:sz w:val="24"/>
        </w:rPr>
        <w:t>dozor konajúcemu</w:t>
      </w:r>
      <w:r w:rsidRPr="007762D1">
        <w:rPr>
          <w:rFonts w:ascii="Times New Roman" w:eastAsia="Times New Roman" w:hAnsi="Times New Roman" w:cs="Times New Roman"/>
          <w:sz w:val="24"/>
        </w:rPr>
        <w:t xml:space="preserve"> učiteľovi, ktorý</w:t>
      </w:r>
      <w:r w:rsidR="007762D1" w:rsidRPr="007762D1">
        <w:rPr>
          <w:rFonts w:ascii="Times New Roman" w:eastAsia="Times New Roman" w:hAnsi="Times New Roman" w:cs="Times New Roman"/>
          <w:sz w:val="24"/>
        </w:rPr>
        <w:t xml:space="preserve"> </w:t>
      </w:r>
      <w:r w:rsidRPr="007762D1">
        <w:rPr>
          <w:rFonts w:ascii="Times New Roman" w:eastAsia="Times New Roman" w:hAnsi="Times New Roman" w:cs="Times New Roman"/>
          <w:sz w:val="24"/>
        </w:rPr>
        <w:t>úraz prešetrí a spíše hneď v ten deň záznam o úraze. Oneskorené nahlásenie úrazu v nasledujúcich dňoch po dni úrazu škola nebude považovať za školský úraz.</w:t>
      </w:r>
    </w:p>
    <w:p w:rsidR="00270139" w:rsidRPr="007762D1" w:rsidRDefault="00270139" w:rsidP="00BB538E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70139" w:rsidRPr="007762D1" w:rsidRDefault="00E63305" w:rsidP="001F57C9">
      <w:pPr>
        <w:numPr>
          <w:ilvl w:val="0"/>
          <w:numId w:val="50"/>
        </w:numPr>
        <w:tabs>
          <w:tab w:val="left" w:pos="900"/>
        </w:tabs>
        <w:spacing w:line="360" w:lineRule="auto"/>
        <w:ind w:left="900" w:hanging="563"/>
        <w:rPr>
          <w:rFonts w:ascii="Times New Roman" w:eastAsia="Cambria" w:hAnsi="Times New Roman" w:cs="Times New Roman"/>
          <w:b/>
          <w:sz w:val="28"/>
        </w:rPr>
      </w:pP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OPATREN</w:t>
      </w:r>
      <w:r w:rsidR="001F57C9" w:rsidRPr="007762D1">
        <w:rPr>
          <w:rFonts w:ascii="Times New Roman" w:eastAsia="Times New Roman" w:hAnsi="Times New Roman" w:cs="Times New Roman"/>
          <w:b/>
          <w:sz w:val="28"/>
          <w:u w:val="single"/>
        </w:rPr>
        <w:t xml:space="preserve">IA PROTI ŠÍRENIU DROG, NÁSILIA, </w:t>
      </w:r>
      <w:r w:rsidRPr="007762D1">
        <w:rPr>
          <w:rFonts w:ascii="Times New Roman" w:eastAsia="Times New Roman" w:hAnsi="Times New Roman" w:cs="Times New Roman"/>
          <w:b/>
          <w:sz w:val="28"/>
          <w:u w:val="single"/>
        </w:rPr>
        <w:t>ŠIKANOVANIA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Žiaci základnej školy nesmú fajčiť, piť alkoholické nápoje, používať a vdychovať omamné látky a drogy, hrať o peniaze a to aj mimo školy.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Je povinnosťou každého žiaka, učiteľa, vychovávateľa i ostatných zamestnancov školy informovať triedneho učiteľa o žiakovi, ktorý fajčí, pije alkohol alebo užíva drogy v školskom prostredí i mimo neho.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Po oznámení uvedenej skutočnosti triedny učiteľ urobí potrebné opatrenia - podľa závažnosti. Spolupracuje s koordinátorom prevencie.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Triedny učiteľ kontaktuje rodičov.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Priestupok zapíše do žiackej knižky a klasifikačného záznamu.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lastRenderedPageBreak/>
        <w:t>Priestupok sa prerokuje na zasadnutí pedagogickej rady.</w:t>
      </w: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Koordinátor prevencie sústredí svoju aktivitu na žiaka, u ktorého sa priestupok zistil.</w:t>
      </w:r>
    </w:p>
    <w:p w:rsidR="001F57C9" w:rsidRPr="007762D1" w:rsidRDefault="001F57C9" w:rsidP="001F57C9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Každý žiak musí byť chránený pred všetkými formami zanedbávania, šikanovania, agresívnosti, krutosti a využívania pred fyzickými útokmi, nadávaním, ohováraním a ponižovaním. Toto právo si uplatňuje prostredníctvom ktoréhokoľvek zamestnanca školy alebo na problém môže upozorniť školu jeho zákonný zástupca.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right="2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Žiak môže žiadať o pomoc ktoréhokoľvek zamestnanca školy, zvlášť triedneho učiteľa, koordinátora prevencie alebo výchovného poradcu.</w:t>
      </w:r>
    </w:p>
    <w:p w:rsidR="00BB538E" w:rsidRPr="007762D1" w:rsidRDefault="00BB538E" w:rsidP="00BE6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3305" w:rsidRPr="007762D1" w:rsidRDefault="00E63305" w:rsidP="00BE6484">
      <w:pPr>
        <w:numPr>
          <w:ilvl w:val="0"/>
          <w:numId w:val="51"/>
        </w:numPr>
        <w:tabs>
          <w:tab w:val="left" w:pos="960"/>
        </w:tabs>
        <w:spacing w:line="360" w:lineRule="auto"/>
        <w:ind w:left="960" w:hanging="415"/>
        <w:jc w:val="both"/>
        <w:rPr>
          <w:rFonts w:ascii="Times New Roman" w:eastAsia="Times New Roman" w:hAnsi="Times New Roman" w:cs="Times New Roman"/>
          <w:sz w:val="24"/>
        </w:rPr>
      </w:pPr>
      <w:r w:rsidRPr="007762D1">
        <w:rPr>
          <w:rFonts w:ascii="Times New Roman" w:eastAsia="Times New Roman" w:hAnsi="Times New Roman" w:cs="Times New Roman"/>
          <w:sz w:val="24"/>
        </w:rPr>
        <w:t>Koordinátor prevencie úzko spolupracuje s centrom pedagogicko-psychologického poradenstva a prevencie, na ktoré sa môže v prípade potreby kontaktovať aj zákonný zástupca žiaka.</w:t>
      </w:r>
    </w:p>
    <w:p w:rsidR="00BB538E" w:rsidRPr="007762D1" w:rsidRDefault="00BB538E" w:rsidP="00BB538E">
      <w:pPr>
        <w:tabs>
          <w:tab w:val="left" w:pos="960"/>
        </w:tabs>
        <w:spacing w:line="360" w:lineRule="auto"/>
        <w:ind w:left="960"/>
        <w:jc w:val="both"/>
        <w:rPr>
          <w:rFonts w:ascii="Times New Roman" w:eastAsia="Times New Roman" w:hAnsi="Times New Roman" w:cs="Times New Roman"/>
          <w:sz w:val="24"/>
        </w:rPr>
      </w:pP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11.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Podľa zákona 214/2009 Z. z. o ochrane pred zneužívaním alkoholických nápojov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platného od 4.6.2009 maloleté osoby do 15 rokov majú zakázané zdržiavať sa bez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dozoru svojich zákonných zástupcov po 21.00 hodine na verejne prístupných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miestach, v ktorých sa podávajú alkoholické nápoje (pokuta 33 eur). Učitelia a          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riaditelia škôl majú oznamovaciu povinnosť nahlásiť obci popíjanie neplnoletých.   </w:t>
      </w:r>
    </w:p>
    <w:p w:rsidR="00270139" w:rsidRPr="007762D1" w:rsidRDefault="00270139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Maloleté osoby do 15 rokov a mladistvé do 18 rokov nesmú požívať alkoholické 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nápoje alebo iné návykové látky a sú povinné podrobiť sa orientačnej dychove</w:t>
      </w:r>
      <w:r w:rsidRPr="007762D1">
        <w:rPr>
          <w:rFonts w:ascii="Times New Roman" w:hAnsi="Times New Roman" w:cs="Times New Roman"/>
          <w:sz w:val="24"/>
          <w:szCs w:val="24"/>
        </w:rPr>
        <w:t xml:space="preserve">j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0139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>skúške alebo orientačnému vyšetreniu testovacím prístrojom na zistenie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omamných alebo psychotropných látok. Za porušenie zákona mladistvou osobou do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558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3305" w:rsidRPr="007762D1">
        <w:rPr>
          <w:rFonts w:ascii="Times New Roman" w:hAnsi="Times New Roman" w:cs="Times New Roman"/>
          <w:sz w:val="24"/>
          <w:szCs w:val="24"/>
        </w:rPr>
        <w:t>18 rokov jej uloží obec pokarhanie. V odôvod</w:t>
      </w:r>
      <w:r w:rsidRPr="007762D1">
        <w:rPr>
          <w:rFonts w:ascii="Times New Roman" w:hAnsi="Times New Roman" w:cs="Times New Roman"/>
          <w:sz w:val="24"/>
          <w:szCs w:val="24"/>
        </w:rPr>
        <w:t>nených prípadoch uloží aj zákaz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70139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3305" w:rsidRPr="007762D1">
        <w:rPr>
          <w:rFonts w:ascii="Times New Roman" w:hAnsi="Times New Roman" w:cs="Times New Roman"/>
          <w:sz w:val="24"/>
          <w:szCs w:val="24"/>
        </w:rPr>
        <w:t xml:space="preserve">navštevovať verejne prístupné miesta a miestnosti, v ktorých sa podávajú </w:t>
      </w:r>
    </w:p>
    <w:p w:rsidR="00E63305" w:rsidRPr="007762D1" w:rsidRDefault="00DC5585" w:rsidP="00BB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E63305" w:rsidRPr="007762D1">
        <w:rPr>
          <w:rFonts w:ascii="Times New Roman" w:hAnsi="Times New Roman" w:cs="Times New Roman"/>
          <w:sz w:val="24"/>
          <w:szCs w:val="24"/>
        </w:rPr>
        <w:t>alkoholické nápoje.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832ABE">
      <w:pPr>
        <w:numPr>
          <w:ilvl w:val="0"/>
          <w:numId w:val="50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2D1">
        <w:rPr>
          <w:rFonts w:ascii="Times New Roman" w:hAnsi="Times New Roman" w:cs="Times New Roman"/>
          <w:b/>
          <w:sz w:val="28"/>
          <w:szCs w:val="28"/>
          <w:u w:val="single"/>
        </w:rPr>
        <w:t>VZŤAH ŽIAKOV KU ŠKOLSKÉMU MAJETKU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38E" w:rsidRPr="007762D1" w:rsidRDefault="00E63305" w:rsidP="00832ABE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lastRenderedPageBreak/>
        <w:t>Školský majetok</w:t>
      </w:r>
      <w:r w:rsidRPr="007762D1">
        <w:rPr>
          <w:rFonts w:ascii="Times New Roman" w:hAnsi="Times New Roman" w:cs="Times New Roman"/>
          <w:sz w:val="24"/>
          <w:szCs w:val="24"/>
        </w:rPr>
        <w:t xml:space="preserve"> je naším spoločným vlastníctvom a má slúžiť mnohým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 xml:space="preserve">generáciám. Preto je každá trieda zodpovedná za inventár, ktorý sa v nej nachádza. Žiaci s ním </w:t>
      </w:r>
      <w:r w:rsidR="00270139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zaobchádzajú opatrne, nepoškodzujú ho.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8E" w:rsidRPr="007762D1" w:rsidRDefault="00BB538E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dbajú, aby steny a podlahy učební boli čisté. Udržiavajú vzornú čistotu počas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celého vyučovania. Šetrne zatvárajú dver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e v učebniach, nebúchajú nimi a </w:t>
      </w:r>
      <w:r w:rsidRPr="007762D1">
        <w:rPr>
          <w:rFonts w:ascii="Times New Roman" w:hAnsi="Times New Roman" w:cs="Times New Roman"/>
          <w:sz w:val="24"/>
          <w:szCs w:val="24"/>
        </w:rPr>
        <w:t>nepoškodzujú ich.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Je zakázané žiakom manipulovať s termostatickými ventilmi radiátorov a oknami (vrátane žalúzií), všetkými didaktickými, elek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trickými pomôckami, učiteľskými </w:t>
      </w:r>
      <w:r w:rsidRPr="007762D1">
        <w:rPr>
          <w:rFonts w:ascii="Times New Roman" w:hAnsi="Times New Roman" w:cs="Times New Roman"/>
          <w:sz w:val="24"/>
          <w:szCs w:val="24"/>
        </w:rPr>
        <w:t xml:space="preserve">notebookmi a inými prostriedkami IKT a učebnými pomôckami, ktoré má pripravené učiteľ na hodinu. 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Okná otvárajú len vyučujúci a </w:t>
      </w:r>
      <w:r w:rsidR="00270139" w:rsidRPr="007762D1">
        <w:rPr>
          <w:rFonts w:ascii="Times New Roman" w:hAnsi="Times New Roman" w:cs="Times New Roman"/>
          <w:sz w:val="24"/>
          <w:szCs w:val="24"/>
        </w:rPr>
        <w:t>dozor konajúci</w:t>
      </w:r>
      <w:r w:rsidRPr="007762D1">
        <w:rPr>
          <w:rFonts w:ascii="Times New Roman" w:hAnsi="Times New Roman" w:cs="Times New Roman"/>
          <w:sz w:val="24"/>
          <w:szCs w:val="24"/>
        </w:rPr>
        <w:t xml:space="preserve"> učitelia.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Vzorne sa starajú o učebnice, učebné pomôcky, ško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lské potreby, pridelenú šatňovú </w:t>
      </w:r>
      <w:r w:rsidRPr="007762D1">
        <w:rPr>
          <w:rFonts w:ascii="Times New Roman" w:hAnsi="Times New Roman" w:cs="Times New Roman"/>
          <w:sz w:val="24"/>
          <w:szCs w:val="24"/>
        </w:rPr>
        <w:t>skrinku. Šetria ich a udržiavajú v čistote a poriadku.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Ak žiak stratí kľúčik od šatňovej skrinky, musí uhradiť 5€ za výrobu nového. Pri každej ďalšej sa zvyšuje úhrada nasledovne: 2. kľúčik/10€, 3. kľúčik/15€.</w:t>
      </w:r>
    </w:p>
    <w:p w:rsidR="00BB538E" w:rsidRPr="007762D1" w:rsidRDefault="00BB538E" w:rsidP="00BB538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Každé poškodenie majetku hlásia týždenníci triednemu učiteľovi alebo 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dozor </w:t>
      </w:r>
      <w:r w:rsidR="00270139" w:rsidRPr="007762D1">
        <w:rPr>
          <w:rFonts w:ascii="Times New Roman" w:hAnsi="Times New Roman" w:cs="Times New Roman"/>
          <w:sz w:val="24"/>
          <w:szCs w:val="24"/>
        </w:rPr>
        <w:t>konajúcemu</w:t>
      </w:r>
      <w:r w:rsidRPr="007762D1">
        <w:rPr>
          <w:rFonts w:ascii="Times New Roman" w:hAnsi="Times New Roman" w:cs="Times New Roman"/>
          <w:sz w:val="24"/>
          <w:szCs w:val="24"/>
        </w:rPr>
        <w:t xml:space="preserve"> učiteľovi.</w:t>
      </w:r>
    </w:p>
    <w:p w:rsidR="00BB538E" w:rsidRPr="007762D1" w:rsidRDefault="00BB538E" w:rsidP="00BB53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08C3" w:rsidRPr="007762D1" w:rsidRDefault="00E63305" w:rsidP="00BE6484">
      <w:pPr>
        <w:numPr>
          <w:ilvl w:val="1"/>
          <w:numId w:val="34"/>
        </w:numPr>
        <w:tabs>
          <w:tab w:val="clear" w:pos="3102"/>
          <w:tab w:val="num" w:pos="851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Akékoľvek poškodzovanie školského majetku alebo jeho odcudzenie bude prísne </w:t>
      </w:r>
      <w:r w:rsidR="00DC5585" w:rsidRPr="007762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potrestané a vymáhaná náhrada zavinenej škody. Škodu, ktorá vznikne v triede, buď </w:t>
      </w:r>
      <w:r w:rsidR="00DC5585" w:rsidRPr="007762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62D1">
        <w:rPr>
          <w:rFonts w:ascii="Times New Roman" w:hAnsi="Times New Roman" w:cs="Times New Roman"/>
          <w:sz w:val="24"/>
          <w:szCs w:val="24"/>
        </w:rPr>
        <w:t>nedisciplinovaným správaním alebo úmyselným konaním žiaka, zaplatí vinník. Ak sa vinník nezistí, uhradí škodu celá trieda.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D1" w:rsidRPr="007762D1" w:rsidRDefault="007762D1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305" w:rsidRPr="00832ABE" w:rsidRDefault="00E63305" w:rsidP="00832ABE">
      <w:pPr>
        <w:numPr>
          <w:ilvl w:val="0"/>
          <w:numId w:val="50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ABE">
        <w:rPr>
          <w:rFonts w:ascii="Times New Roman" w:hAnsi="Times New Roman" w:cs="Times New Roman"/>
          <w:b/>
          <w:sz w:val="28"/>
          <w:szCs w:val="28"/>
          <w:u w:val="single"/>
        </w:rPr>
        <w:t>VÝCHOVNÉ OPATRENIA</w:t>
      </w:r>
    </w:p>
    <w:p w:rsidR="006B0163" w:rsidRPr="007762D1" w:rsidRDefault="006B0163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05" w:rsidRPr="007762D1" w:rsidRDefault="00E63305" w:rsidP="00832A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Pochvaly žiakov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832ABE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Za vzorné správanie, usilovnosť a výborný prospech, mimoriadny prejav aktivity a iniciatívy, za záslužný alebo statočný čin možno žiaka školy odmeniť týmito pochvalami: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38E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Pochvala triednym učiteľom s písomným oznámením rodičom - udeľuje sa žiakom s výborným alebo chválitebným prospechom, za vzornú dochádzku do školy a veľmi dobré správanie, za vzornú reprezentáciu triedy v rámci školy, pomoc triednemu učiteľovi.</w:t>
      </w:r>
    </w:p>
    <w:p w:rsidR="00BB538E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Pochvala riaditeľa školy s písomným oznámením rodičom - udeľuje sa žiakom s výborným prospechom – absolútne vyznamenanie, vzornú dochádzku do školy a</w:t>
      </w:r>
      <w:r w:rsidR="00BB538E"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sz w:val="24"/>
          <w:szCs w:val="24"/>
        </w:rPr>
        <w:t>veľmi dobré správanie, za vzornú reprezentáciu školy a úspešné umiestnenie v súťažiach do úrovne obvodného kola = o udelení odmeny rozhoduje pedagogická rada.</w:t>
      </w:r>
    </w:p>
    <w:p w:rsidR="00E63305" w:rsidRPr="007762D1" w:rsidRDefault="00E63305" w:rsidP="00BB538E">
      <w:pPr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Knižná odmena - udeľuje sa žiakom s výborným prospechom – absolútne vyznamenanie, vzornú dochádzku do školy a veľmi dobré správanie, za vzornú reprezentáciu školy a úspešné umiestnenie v súťažiach úrovne okresného a vyššieho kola = o udelení odmeny rozhoduje pedagogická rada.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223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Titul vzorný žiak - žiak musí spĺňať nasledovné podmienky: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na koncoročnom vysvedčení najviac dve známky druhého stupňa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zo správania známku prvého stupňa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celkové vzorné správanie žiaka (ani napomenutie triednym učiteľom)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zapájanie sa a úspechy v záujmovej činnosti</w:t>
      </w:r>
    </w:p>
    <w:p w:rsidR="00223197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1., 2. alebo 3. miesto v okresnom kole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umiestnenie do 15. miesta v krajských a vyšších kolách (BIO, MO, FO, CHO – získanie hodnotenia “ úspešný riešiteľ “)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umiestnenie do 6. miesta v okresnom, krajskom alebo vyššom kole ako člen kolektívu</w:t>
      </w:r>
    </w:p>
    <w:p w:rsidR="00E63305" w:rsidRPr="007762D1" w:rsidRDefault="00E63305" w:rsidP="00BE6484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reprezentant SR</w:t>
      </w:r>
    </w:p>
    <w:p w:rsidR="007762D1" w:rsidRPr="00832ABE" w:rsidRDefault="00E63305" w:rsidP="00832ABE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mimoriadny výkon alebo čin v iných oblastiach.</w:t>
      </w:r>
    </w:p>
    <w:p w:rsidR="00E63305" w:rsidRPr="007762D1" w:rsidRDefault="00E63305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Pokarhania žiakov</w:t>
      </w: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05" w:rsidRPr="007762D1" w:rsidRDefault="00E63305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lastRenderedPageBreak/>
        <w:t>Za nedodržanie školského poriadku môže vedenie školy uložiť žiakovi tieto opatrenia vo výchove:</w:t>
      </w:r>
    </w:p>
    <w:p w:rsidR="00E63305" w:rsidRPr="007762D1" w:rsidRDefault="00E63305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Zápis do triednej knihy a žiackej knižky - dostane žiak za nasledovné porušenie školského poriadku: </w:t>
      </w:r>
      <w:r w:rsidRPr="007762D1">
        <w:rPr>
          <w:rFonts w:ascii="Times New Roman" w:hAnsi="Times New Roman" w:cs="Times New Roman"/>
          <w:b/>
          <w:sz w:val="24"/>
          <w:szCs w:val="24"/>
        </w:rPr>
        <w:t>napomenutie TU</w:t>
      </w:r>
      <w:r w:rsidRPr="007762D1">
        <w:rPr>
          <w:rFonts w:ascii="Times New Roman" w:hAnsi="Times New Roman" w:cs="Times New Roman"/>
          <w:sz w:val="24"/>
          <w:szCs w:val="24"/>
        </w:rPr>
        <w:t xml:space="preserve"> ( 3 poznámky )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neprezúvanie sa v priestoroch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 a pod.</w:t>
      </w:r>
    </w:p>
    <w:p w:rsidR="00223197" w:rsidRPr="007762D1" w:rsidRDefault="00223197" w:rsidP="0022319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 xml:space="preserve">Pokarhanie od triedneho učiteľa pred celou triedou </w:t>
      </w:r>
      <w:r w:rsidRPr="007762D1">
        <w:rPr>
          <w:rFonts w:ascii="Times New Roman" w:hAnsi="Times New Roman" w:cs="Times New Roman"/>
          <w:sz w:val="24"/>
          <w:szCs w:val="24"/>
        </w:rPr>
        <w:t>- dostane žiak za nasledovné porušenie školského poriadku: ( 4 – 5 poznámok )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neospravedlnená absencia 1 - 3 vyučovacie hodiny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nosenie zakázaných vecí do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úmyselné poškodenie majetku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bicyklovanie v areáli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prepisovanie známok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ubližovanie spolužiakom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znečisťovanie školského areálu a pod.</w:t>
      </w:r>
    </w:p>
    <w:p w:rsidR="00223197" w:rsidRPr="007762D1" w:rsidRDefault="00223197" w:rsidP="0022319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Pokarhanie od riaditeľa školy pred zhromaždením žiakov školy</w:t>
      </w:r>
      <w:r w:rsidRPr="007762D1">
        <w:rPr>
          <w:rFonts w:ascii="Times New Roman" w:hAnsi="Times New Roman" w:cs="Times New Roman"/>
          <w:sz w:val="24"/>
          <w:szCs w:val="24"/>
        </w:rPr>
        <w:t xml:space="preserve"> - dostane žiak za nasledovné porušenie školského poriadku: ( 6 – 7 poznámok )</w:t>
      </w:r>
    </w:p>
    <w:p w:rsidR="00223197" w:rsidRPr="007762D1" w:rsidRDefault="00E63305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neospravedlnená absencia 4 – 9 vyučovacích hodín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na vyučovaní</w:t>
      </w:r>
    </w:p>
    <w:p w:rsidR="00223197" w:rsidRPr="007762D1" w:rsidRDefault="00E63305" w:rsidP="00223197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nevhodné správanie počas prestávok alebo v školskej jedálni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zabúdanie školských pomôcok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závažné poškodenie školského majetku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opakované oneskorené príchody do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fyzické alebo psychické ubližovanie spolužiakom,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šikana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a</w:t>
      </w:r>
      <w:r w:rsidR="00A208C3" w:rsidRPr="007762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23197" w:rsidRPr="007762D1" w:rsidRDefault="00E63305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lastRenderedPageBreak/>
        <w:t>znečisťovanie školského areálu a pod.</w:t>
      </w:r>
    </w:p>
    <w:p w:rsidR="00AA7096" w:rsidRPr="007762D1" w:rsidRDefault="00AA7096" w:rsidP="00AA709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096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AA7096" w:rsidRPr="007762D1">
        <w:rPr>
          <w:rFonts w:ascii="Times New Roman" w:hAnsi="Times New Roman" w:cs="Times New Roman"/>
          <w:b/>
          <w:sz w:val="24"/>
          <w:szCs w:val="24"/>
        </w:rPr>
        <w:t xml:space="preserve">Znížená známka zo správania na 2. stupeň </w:t>
      </w:r>
    </w:p>
    <w:p w:rsidR="00E63305" w:rsidRPr="007762D1" w:rsidRDefault="00AA7096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8 zápisov v triednej knihe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porušenie školského poriadku, podľa posúdenia triednym učiteľom alebo vyučujúcim / 5 zápisov v triednej knihe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prechovávanie drog, alkoholu a omamných látok v škole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opakovanú neospravedlnenú absenciu 10 – 15 vyučovacích hodín za polrok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hrubé a opakujúce sa neslušné správanie voči spolužiakom a pracovníkom školy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fyzické alebo psychické ubližovanie spolužiakom</w:t>
      </w:r>
    </w:p>
    <w:p w:rsidR="00E63305" w:rsidRPr="007762D1" w:rsidRDefault="00E63305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požívanie alkoholických nápojov na verejných priestranstvách a miestach, kde sa alkohol podáva</w:t>
      </w:r>
    </w:p>
    <w:p w:rsidR="00223197" w:rsidRPr="007762D1" w:rsidRDefault="00223197" w:rsidP="00AA70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23197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 xml:space="preserve">Znížená známka zo správania </w:t>
      </w:r>
      <w:r w:rsidR="00270139" w:rsidRPr="007762D1">
        <w:rPr>
          <w:rFonts w:ascii="Times New Roman" w:hAnsi="Times New Roman" w:cs="Times New Roman"/>
          <w:b/>
          <w:sz w:val="24"/>
          <w:szCs w:val="24"/>
        </w:rPr>
        <w:t>na 3. stupeň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závažné alebo opakované porušenie školského poriadku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dlhodobú neospravedlnenú absenciu 16 - 30 vyučovacích hodín za polrok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porušenie zákazu prechovávania drog, alkoholu a omamných látok a ich užívanie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krádež, podvody a falšovanie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 a vydieranie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vandalizmus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zvlášť hrubé a opakujúce sa neslušné správanie voči spolužiakom a pracovníkom školy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C3780B" w:rsidRPr="007762D1" w:rsidRDefault="00C3780B" w:rsidP="00C3780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D1">
        <w:rPr>
          <w:rFonts w:ascii="Times New Roman" w:hAnsi="Times New Roman" w:cs="Times New Roman"/>
          <w:b/>
          <w:sz w:val="24"/>
          <w:szCs w:val="24"/>
        </w:rPr>
        <w:t>za opakované požívanie alkoholických nápojov na verejných priestranstvách a miestach, kde sa alkohol podáva.</w:t>
      </w:r>
      <w:r w:rsidR="00A208C3" w:rsidRPr="0077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b/>
          <w:sz w:val="24"/>
          <w:szCs w:val="24"/>
        </w:rPr>
        <w:t>na 4. stupeň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závažné alebo opakované vážne porušenie školského poriadku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porušenie zákazu prechovávania drog, alkoholu a omamných látok a ich užívanie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závažnú krádež, podvody a</w:t>
      </w:r>
      <w:r w:rsidR="00223197" w:rsidRPr="007762D1">
        <w:rPr>
          <w:rFonts w:ascii="Times New Roman" w:hAnsi="Times New Roman" w:cs="Times New Roman"/>
          <w:sz w:val="24"/>
          <w:szCs w:val="24"/>
        </w:rPr>
        <w:t> </w:t>
      </w:r>
      <w:r w:rsidRPr="007762D1">
        <w:rPr>
          <w:rFonts w:ascii="Times New Roman" w:hAnsi="Times New Roman" w:cs="Times New Roman"/>
          <w:sz w:val="24"/>
          <w:szCs w:val="24"/>
        </w:rPr>
        <w:t>falšovanie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lastRenderedPageBreak/>
        <w:t xml:space="preserve">šikanovanie,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kyberšikanovanie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 a vydieranie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vandalizmus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zvlášť hrubé a opakujúce sa neslušné správanie voči spolužiakom a pracovníkom školy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urážlivé vyjadrovanie alebo osočovanie zamestnancov školy na sociálnych sieťach či v inom internetovom priestore</w:t>
      </w:r>
    </w:p>
    <w:p w:rsidR="00270139" w:rsidRPr="007762D1" w:rsidRDefault="00270139" w:rsidP="00AA7096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dlhodobú neospravedlnenú absenciu 31 - 50 vyučovacích hodín za polrok</w:t>
      </w:r>
    </w:p>
    <w:p w:rsidR="001F57C9" w:rsidRDefault="00270139" w:rsidP="00BE6484">
      <w:pPr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 opakované požívanie alkoholických nápojov na verejných priestranstvách a miestach, kde sa alkohol podáva.</w:t>
      </w:r>
    </w:p>
    <w:p w:rsidR="002200CC" w:rsidRDefault="002200CC" w:rsidP="0022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0CC" w:rsidRDefault="002200CC" w:rsidP="00220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podozrení na zanedbávanie povinnej školskej dochádzky:</w:t>
      </w:r>
    </w:p>
    <w:p w:rsidR="002200CC" w:rsidRDefault="002200CC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žiak vymešká bez ospravedlnenia viac ako 15 vyučovacích hodín mesačne, riaditeľ školy bezodkladne oznámi túto skutočnosť obci, v ktorej má zákonný zástupca dieťaťa </w:t>
      </w:r>
      <w:r w:rsidR="007C370A">
        <w:rPr>
          <w:rFonts w:ascii="Times New Roman" w:hAnsi="Times New Roman" w:cs="Times New Roman"/>
          <w:sz w:val="24"/>
          <w:szCs w:val="24"/>
        </w:rPr>
        <w:t>trvalý pobyt a Úradu práce sociálnych vecí a rodiny,</w:t>
      </w:r>
    </w:p>
    <w:p w:rsidR="007C370A" w:rsidRDefault="007C370A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vymešká bez ospravedlnenia viac ako 60 vyučovacích hodín v príslušnom školskom roku, je obec povinná na základe oznámenia riaditeľa školy začať konanie o priestupku podľa § 6 ods. 4 a § 37 zákona č. 596/2003 Z. z. o štátnej správe v školstve a školskej samospráve a o zmene a doplnení niektorých zákonov v znení neskorších predpisov (ďalej len „zákon č. 596/2003 Z. z. ʺ),</w:t>
      </w:r>
    </w:p>
    <w:p w:rsidR="007C370A" w:rsidRPr="007762D1" w:rsidRDefault="007C370A" w:rsidP="002200CC">
      <w:pPr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žiak vymešká bez ospravedlnenia viac ako 100 vyučovacích hodín, je potrebné zo strany obce podať podľa § 211 Trestného zákona č. 300/2005 Z. z. v znení neskorších predpisov trestné oznámenie na zákonných zástupcov žiaka pre podozrenie zo spáchania trestného činu Ohrozovania mravnej výchovy mládeže.</w:t>
      </w:r>
    </w:p>
    <w:p w:rsidR="001F57C9" w:rsidRPr="007762D1" w:rsidRDefault="001F57C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39" w:rsidRDefault="00270139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D1">
        <w:rPr>
          <w:rFonts w:ascii="Times New Roman" w:hAnsi="Times New Roman" w:cs="Times New Roman"/>
          <w:b/>
          <w:sz w:val="28"/>
          <w:szCs w:val="28"/>
        </w:rPr>
        <w:t>Pochvaly a výchovné opatrenia schvaľuje pedagogická rada školy.</w:t>
      </w: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0A" w:rsidRPr="007762D1" w:rsidRDefault="007C370A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8C3" w:rsidRPr="007762D1" w:rsidRDefault="00A208C3" w:rsidP="00BE64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139" w:rsidRPr="007762D1" w:rsidRDefault="00270139" w:rsidP="007762D1">
      <w:pPr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2D1">
        <w:rPr>
          <w:rFonts w:ascii="Times New Roman" w:hAnsi="Times New Roman" w:cs="Times New Roman"/>
          <w:b/>
          <w:sz w:val="28"/>
          <w:szCs w:val="28"/>
          <w:u w:val="single"/>
        </w:rPr>
        <w:t>OSOBITNÉ OPATRENIA PRI VYUČOVANÍ</w:t>
      </w:r>
    </w:p>
    <w:p w:rsidR="00A208C3" w:rsidRPr="007762D1" w:rsidRDefault="00A208C3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8"/>
          <w:szCs w:val="28"/>
        </w:rPr>
      </w:pPr>
      <w:r w:rsidRPr="007762D1">
        <w:rPr>
          <w:rFonts w:ascii="Times New Roman" w:hAnsi="Times New Roman" w:cs="Times New Roman"/>
          <w:sz w:val="28"/>
          <w:szCs w:val="28"/>
        </w:rPr>
        <w:t>Telesná výchova:</w:t>
      </w:r>
    </w:p>
    <w:p w:rsidR="0029484B" w:rsidRPr="007762D1" w:rsidRDefault="0029484B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lastRenderedPageBreak/>
        <w:t>žiaci sú povinní dodržiavať všetky hygienické, bezpečnostné predpisy a prevádzkový poriadok telocvične, o ktorých boli vyučujúcim informovaní na úvodnej hodine telesnej výchovy,</w:t>
      </w:r>
    </w:p>
    <w:p w:rsidR="00270139" w:rsidRPr="007762D1" w:rsidRDefault="00270139" w:rsidP="00BE6484">
      <w:pPr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žiaci sú povinní nosiť kompletný telocvičný úbor a športovú obuv - dva druhy obuvi - zvlášť športovú obuv do telocvične (tenisky, cvičky,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halovky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 xml:space="preserve"> a pod.) a zvlášť športovú obuv na von (botasky, pevnejšie tenisky; pozor – cvičky sú nevhodné). Športovú obuv na von môže žiak používať i k pracovnému úboru na prácu vonku.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8"/>
          <w:szCs w:val="28"/>
        </w:rPr>
      </w:pPr>
      <w:r w:rsidRPr="007762D1">
        <w:rPr>
          <w:rFonts w:ascii="Times New Roman" w:hAnsi="Times New Roman" w:cs="Times New Roman"/>
          <w:sz w:val="28"/>
          <w:szCs w:val="28"/>
        </w:rPr>
        <w:t>Technická výchova, svet práce, technika, práca v areáli školy:</w:t>
      </w:r>
    </w:p>
    <w:p w:rsidR="0029484B" w:rsidRPr="007762D1" w:rsidRDefault="0029484B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dodržujú pokyny učiteľa o bezpečnosti pri práci</w:t>
      </w:r>
      <w:r w:rsidR="006B0163" w:rsidRPr="007762D1">
        <w:rPr>
          <w:rFonts w:ascii="Times New Roman" w:hAnsi="Times New Roman" w:cs="Times New Roman"/>
          <w:sz w:val="24"/>
          <w:szCs w:val="24"/>
        </w:rPr>
        <w:t>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sú povinní mať na vyučovacej hodine oblečené vhodné pracovné oblečenie a obuv,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sú pri práci povinní dbať na bezpečnosť vlastnú i bezpečnosť spolužiakov.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Vyučovanie v odborných učebniach – prírodovednej, počítačových: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vyučujúci je povinný upozorniť žiakov na bezpečnostné opatrenia pri vyučovaní v učebniach,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žiak je povinný poznať a dodržiavať prevádzkové poriadky učební,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každý žiak je povinný v učebniach dodržiavať čistotu, poriadok, pracovať iba na pridelenej úlohe,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žiak má zakázané robiť pokusy, ktoré mu nepovolí učiteľ,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pri práci v učebniach dbá každý žiak nielen na svoju bezpečnosť, ale aj na bezpečnosť svojich spolužiakov,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v učebniach je zakázané jesť a piť.</w:t>
      </w:r>
    </w:p>
    <w:p w:rsidR="001F57C9" w:rsidRPr="007762D1" w:rsidRDefault="001F57C9" w:rsidP="001F57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C9" w:rsidRPr="007762D1" w:rsidRDefault="001F57C9" w:rsidP="001F5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832ABE" w:rsidRDefault="00270139" w:rsidP="007762D1">
      <w:pPr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ABE">
        <w:rPr>
          <w:rFonts w:ascii="Times New Roman" w:hAnsi="Times New Roman" w:cs="Times New Roman"/>
          <w:b/>
          <w:sz w:val="28"/>
          <w:szCs w:val="28"/>
          <w:u w:val="single"/>
        </w:rPr>
        <w:t>ZÁVEREČNÉ USTANOVENIA</w:t>
      </w:r>
    </w:p>
    <w:p w:rsidR="006B0163" w:rsidRPr="007762D1" w:rsidRDefault="006B0163" w:rsidP="00BE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Školský poriadok školy nepovažujeme za uzavretý. Na základe oprávnených pripomienok prostredníctvom Pedagogickej rady, Rady školy a Rady rodičov ho môžeme operatívne upravovať.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Školský poriadok sa stáva záväzným pre žiaka po oboznámení sa s jeho obsahom na prvej triednickej hodine na začiatku školského roka a oboznámenie sa s ním žiak potvrdí triednemu učiteľovi svojím podpisom.</w:t>
      </w: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Tento školský poriadok nadobúda platnosť a účinnosť dňom jeho podpisu riaditeľom školy.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6644E2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</w:t>
      </w:r>
      <w:r w:rsidR="007321D8">
        <w:rPr>
          <w:rFonts w:ascii="Times New Roman" w:hAnsi="Times New Roman" w:cs="Times New Roman"/>
          <w:sz w:val="24"/>
          <w:szCs w:val="24"/>
        </w:rPr>
        <w:t>važanoch 3. 9. 2019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..................................................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B0163" w:rsidRPr="007762D1">
        <w:rPr>
          <w:rFonts w:ascii="Times New Roman" w:hAnsi="Times New Roman" w:cs="Times New Roman"/>
          <w:sz w:val="24"/>
          <w:szCs w:val="24"/>
        </w:rPr>
        <w:t xml:space="preserve">     </w:t>
      </w: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Mgr. Bc. Ján </w:t>
      </w:r>
      <w:proofErr w:type="spellStart"/>
      <w:r w:rsidRPr="007762D1">
        <w:rPr>
          <w:rFonts w:ascii="Times New Roman" w:hAnsi="Times New Roman" w:cs="Times New Roman"/>
          <w:sz w:val="24"/>
          <w:szCs w:val="24"/>
        </w:rPr>
        <w:t>Kotyra</w:t>
      </w:r>
      <w:proofErr w:type="spellEnd"/>
      <w:r w:rsidRPr="007762D1">
        <w:rPr>
          <w:rFonts w:ascii="Times New Roman" w:hAnsi="Times New Roman" w:cs="Times New Roman"/>
          <w:sz w:val="24"/>
          <w:szCs w:val="24"/>
        </w:rPr>
        <w:t>, PhD.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B0163" w:rsidRPr="007762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21D8" w:rsidRPr="007762D1">
        <w:rPr>
          <w:rFonts w:ascii="Times New Roman" w:hAnsi="Times New Roman" w:cs="Times New Roman"/>
          <w:sz w:val="24"/>
          <w:szCs w:val="24"/>
        </w:rPr>
        <w:t>riaditeľ</w:t>
      </w:r>
      <w:r w:rsidR="0080641B" w:rsidRPr="007762D1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270139" w:rsidRPr="007762D1" w:rsidRDefault="00270139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63" w:rsidRPr="007762D1" w:rsidRDefault="006B0163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Prerokované v pedagogickej rade: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Prerokované v rade školy: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Žiaci boli oboznámení na triednickej hodine: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Zamestnanci boli oboznámení: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C3780B" w:rsidRPr="007762D1" w:rsidRDefault="00C3780B" w:rsidP="00BE64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Rodičia boli informovaní o vydaní školského poriadku</w:t>
      </w:r>
    </w:p>
    <w:p w:rsidR="007762D1" w:rsidRDefault="00C3780B">
      <w:pPr>
        <w:jc w:val="both"/>
        <w:rPr>
          <w:rFonts w:ascii="Times New Roman" w:hAnsi="Times New Roman" w:cs="Times New Roman"/>
          <w:sz w:val="24"/>
          <w:szCs w:val="24"/>
        </w:rPr>
      </w:pPr>
      <w:r w:rsidRPr="007762D1">
        <w:rPr>
          <w:rFonts w:ascii="Times New Roman" w:hAnsi="Times New Roman" w:cs="Times New Roman"/>
          <w:sz w:val="24"/>
          <w:szCs w:val="24"/>
        </w:rPr>
        <w:t>na stránke školy a na rodičovskom združení:</w:t>
      </w:r>
      <w:r w:rsidRPr="007762D1">
        <w:rPr>
          <w:rFonts w:ascii="Times New Roman" w:hAnsi="Times New Roman" w:cs="Times New Roman"/>
          <w:sz w:val="24"/>
          <w:szCs w:val="24"/>
        </w:rPr>
        <w:tab/>
      </w:r>
      <w:r w:rsidRPr="007762D1">
        <w:rPr>
          <w:rFonts w:ascii="Times New Roman" w:hAnsi="Times New Roman" w:cs="Times New Roman"/>
          <w:sz w:val="24"/>
          <w:szCs w:val="24"/>
        </w:rPr>
        <w:tab/>
        <w:t>Dátum:</w:t>
      </w:r>
    </w:p>
    <w:p w:rsidR="005D565A" w:rsidRDefault="005D5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65A" w:rsidRPr="007762D1" w:rsidRDefault="0073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a dodatky ŠP - 3.9.2019</w:t>
      </w:r>
    </w:p>
    <w:sectPr w:rsidR="005D565A" w:rsidRPr="0077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71" w:rsidRDefault="00806471">
      <w:r>
        <w:separator/>
      </w:r>
    </w:p>
  </w:endnote>
  <w:endnote w:type="continuationSeparator" w:id="0">
    <w:p w:rsidR="00806471" w:rsidRDefault="008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3D" w:rsidRDefault="003B483D" w:rsidP="00184F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483D" w:rsidRDefault="003B48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3D" w:rsidRDefault="003B483D" w:rsidP="00184FB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1E71">
      <w:rPr>
        <w:rStyle w:val="slostrany"/>
        <w:noProof/>
      </w:rPr>
      <w:t>11</w:t>
    </w:r>
    <w:r>
      <w:rPr>
        <w:rStyle w:val="slostrany"/>
      </w:rPr>
      <w:fldChar w:fldCharType="end"/>
    </w:r>
  </w:p>
  <w:p w:rsidR="003B483D" w:rsidRDefault="003B48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71" w:rsidRDefault="00806471">
      <w:r>
        <w:separator/>
      </w:r>
    </w:p>
  </w:footnote>
  <w:footnote w:type="continuationSeparator" w:id="0">
    <w:p w:rsidR="00806471" w:rsidRDefault="008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507236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F3460E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7465F00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724C6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C482A9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2463B9E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9900169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1EAD36A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BEBCC4D8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53EA43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A2342E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1D4ED43A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9F2A8A9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7A6D8D3C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542289E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6DE91B18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38437FD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32FFF90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9C4A72E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579478FE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E"/>
    <w:multiLevelType w:val="hybridMultilevel"/>
    <w:tmpl w:val="749ABB42"/>
    <w:lvl w:ilvl="0" w:tplc="FFFFFFFF">
      <w:start w:val="2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0"/>
    <w:multiLevelType w:val="hybridMultilevel"/>
    <w:tmpl w:val="1BA026FA"/>
    <w:lvl w:ilvl="0" w:tplc="FFFFFFFF">
      <w:start w:val="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1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2"/>
    <w:multiLevelType w:val="hybridMultilevel"/>
    <w:tmpl w:val="75C6C33A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3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4"/>
    <w:multiLevelType w:val="hybridMultilevel"/>
    <w:tmpl w:val="70C6A5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5"/>
    <w:multiLevelType w:val="hybridMultilevel"/>
    <w:tmpl w:val="2B00FC5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6"/>
    <w:multiLevelType w:val="hybridMultilevel"/>
    <w:tmpl w:val="374A3FE6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7"/>
    <w:multiLevelType w:val="hybridMultilevel"/>
    <w:tmpl w:val="4F4EF0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8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9"/>
    <w:multiLevelType w:val="hybridMultilevel"/>
    <w:tmpl w:val="649BB77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A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B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C"/>
    <w:multiLevelType w:val="hybridMultilevel"/>
    <w:tmpl w:val="1CF10FD8"/>
    <w:lvl w:ilvl="0" w:tplc="FFFFFFFF">
      <w:start w:val="3"/>
      <w:numFmt w:val="decimal"/>
      <w:lvlText w:val="%1."/>
      <w:lvlJc w:val="left"/>
    </w:lvl>
    <w:lvl w:ilvl="1" w:tplc="FFFFFFFF">
      <w:start w:val="2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D"/>
    <w:multiLevelType w:val="hybridMultilevel"/>
    <w:tmpl w:val="180115B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E"/>
    <w:multiLevelType w:val="hybridMultilevel"/>
    <w:tmpl w:val="235BA860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F"/>
    <w:multiLevelType w:val="hybridMultilevel"/>
    <w:tmpl w:val="47398C88"/>
    <w:lvl w:ilvl="0" w:tplc="FFFFFFFF">
      <w:start w:val="1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0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1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2"/>
    <w:multiLevelType w:val="hybridMultilevel"/>
    <w:tmpl w:val="741226B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3"/>
    <w:multiLevelType w:val="hybridMultilevel"/>
    <w:tmpl w:val="0D34B6A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4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34C35A93"/>
    <w:multiLevelType w:val="hybridMultilevel"/>
    <w:tmpl w:val="25A8FE40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F92CCF"/>
    <w:multiLevelType w:val="hybridMultilevel"/>
    <w:tmpl w:val="9344220E"/>
    <w:lvl w:ilvl="0" w:tplc="FFFFFFFF">
      <w:start w:val="1"/>
      <w:numFmt w:val="bullet"/>
      <w:lvlText w:val="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F668A6"/>
    <w:multiLevelType w:val="hybridMultilevel"/>
    <w:tmpl w:val="D9702E4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60142B"/>
    <w:multiLevelType w:val="hybridMultilevel"/>
    <w:tmpl w:val="1F707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040283"/>
    <w:multiLevelType w:val="hybridMultilevel"/>
    <w:tmpl w:val="3C0AC9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A3534"/>
    <w:multiLevelType w:val="hybridMultilevel"/>
    <w:tmpl w:val="BFDE38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41633"/>
    <w:multiLevelType w:val="hybridMultilevel"/>
    <w:tmpl w:val="322E7CA4"/>
    <w:lvl w:ilvl="0" w:tplc="5B1CA690">
      <w:start w:val="2"/>
      <w:numFmt w:val="lowerLetter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3FE6BCA2">
      <w:start w:val="1"/>
      <w:numFmt w:val="decimal"/>
      <w:lvlText w:val="%2."/>
      <w:lvlJc w:val="left"/>
      <w:pPr>
        <w:tabs>
          <w:tab w:val="num" w:pos="3102"/>
        </w:tabs>
        <w:ind w:left="3102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477"/>
        </w:tabs>
        <w:ind w:left="34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197"/>
        </w:tabs>
        <w:ind w:left="41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917"/>
        </w:tabs>
        <w:ind w:left="49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637"/>
        </w:tabs>
        <w:ind w:left="56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357"/>
        </w:tabs>
        <w:ind w:left="63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077"/>
        </w:tabs>
        <w:ind w:left="70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797"/>
        </w:tabs>
        <w:ind w:left="77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56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1"/>
  </w:num>
  <w:num w:numId="53">
    <w:abstractNumId w:val="55"/>
  </w:num>
  <w:num w:numId="54">
    <w:abstractNumId w:val="53"/>
  </w:num>
  <w:num w:numId="55">
    <w:abstractNumId w:val="54"/>
  </w:num>
  <w:num w:numId="56">
    <w:abstractNumId w:val="52"/>
  </w:num>
  <w:num w:numId="57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5"/>
    <w:rsid w:val="00107D48"/>
    <w:rsid w:val="0013490F"/>
    <w:rsid w:val="00184FBB"/>
    <w:rsid w:val="001F57C9"/>
    <w:rsid w:val="002200CC"/>
    <w:rsid w:val="00223197"/>
    <w:rsid w:val="00241D71"/>
    <w:rsid w:val="00270139"/>
    <w:rsid w:val="0029484B"/>
    <w:rsid w:val="003B483D"/>
    <w:rsid w:val="003C4EE6"/>
    <w:rsid w:val="003E10E2"/>
    <w:rsid w:val="00594595"/>
    <w:rsid w:val="005B4F3B"/>
    <w:rsid w:val="005D565A"/>
    <w:rsid w:val="005F4125"/>
    <w:rsid w:val="006221AD"/>
    <w:rsid w:val="006644E2"/>
    <w:rsid w:val="0067703E"/>
    <w:rsid w:val="006B0163"/>
    <w:rsid w:val="006E42EA"/>
    <w:rsid w:val="007321D8"/>
    <w:rsid w:val="0073559F"/>
    <w:rsid w:val="007762D1"/>
    <w:rsid w:val="007C370A"/>
    <w:rsid w:val="007C5322"/>
    <w:rsid w:val="0080641B"/>
    <w:rsid w:val="00806471"/>
    <w:rsid w:val="0083216A"/>
    <w:rsid w:val="00832ABE"/>
    <w:rsid w:val="00836E16"/>
    <w:rsid w:val="00841E71"/>
    <w:rsid w:val="00893485"/>
    <w:rsid w:val="00895967"/>
    <w:rsid w:val="009230AA"/>
    <w:rsid w:val="009A4A6C"/>
    <w:rsid w:val="009D16D1"/>
    <w:rsid w:val="009E300C"/>
    <w:rsid w:val="00A208C3"/>
    <w:rsid w:val="00A30253"/>
    <w:rsid w:val="00A85D6D"/>
    <w:rsid w:val="00AA7096"/>
    <w:rsid w:val="00AB6899"/>
    <w:rsid w:val="00B70D9C"/>
    <w:rsid w:val="00BB538E"/>
    <w:rsid w:val="00BE6484"/>
    <w:rsid w:val="00C3780B"/>
    <w:rsid w:val="00C834C7"/>
    <w:rsid w:val="00D54155"/>
    <w:rsid w:val="00DC5585"/>
    <w:rsid w:val="00DD59AB"/>
    <w:rsid w:val="00E04BC0"/>
    <w:rsid w:val="00E63305"/>
    <w:rsid w:val="00E655E0"/>
    <w:rsid w:val="00E70E6D"/>
    <w:rsid w:val="00F71834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0C920"/>
  <w15:chartTrackingRefBased/>
  <w15:docId w15:val="{8DCAD02C-784A-4012-ACD7-7A22655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305"/>
    <w:rPr>
      <w:rFonts w:ascii="Calibri" w:eastAsia="Calibri" w:hAnsi="Calibri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208C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208C3"/>
  </w:style>
  <w:style w:type="paragraph" w:styleId="Textbubliny">
    <w:name w:val="Balloon Text"/>
    <w:basedOn w:val="Normlny"/>
    <w:link w:val="TextbublinyChar"/>
    <w:rsid w:val="00836E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36E1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B53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6745</Words>
  <Characters>38447</Characters>
  <Application>Microsoft Office Word</Application>
  <DocSecurity>0</DocSecurity>
  <Lines>320</Lines>
  <Paragraphs>90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kardinála Alexandra Rudnaya Považany</vt:lpstr>
      <vt:lpstr>Základná škola kardinála Alexandra Rudnaya Považany</vt:lpstr>
    </vt:vector>
  </TitlesOfParts>
  <Company/>
  <LinksUpToDate>false</LinksUpToDate>
  <CharactersWithSpaces>45102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kardinála Alexandra Rudnaya Považany</dc:title>
  <dc:subject/>
  <dc:creator>VILIAM GAJDUSEK</dc:creator>
  <cp:keywords/>
  <dc:description/>
  <cp:lastModifiedBy>User</cp:lastModifiedBy>
  <cp:revision>11</cp:revision>
  <cp:lastPrinted>2019-09-06T07:54:00Z</cp:lastPrinted>
  <dcterms:created xsi:type="dcterms:W3CDTF">2019-09-02T07:38:00Z</dcterms:created>
  <dcterms:modified xsi:type="dcterms:W3CDTF">2020-09-04T05:33:00Z</dcterms:modified>
</cp:coreProperties>
</file>