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2" w:rsidRDefault="00044282" w:rsidP="0004428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44282" w:rsidRDefault="00044282" w:rsidP="00044282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044282" w:rsidRDefault="00044282" w:rsidP="0004428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044282" w:rsidTr="00E10F6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5F2258" w:rsidP="00E10F60">
            <w:pPr>
              <w:pStyle w:val="TableContents"/>
            </w:pPr>
            <w:r>
              <w:t>24.04.2020</w:t>
            </w:r>
          </w:p>
        </w:tc>
      </w:tr>
      <w:tr w:rsidR="00044282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5F2258" w:rsidP="00E10F60">
            <w:pPr>
              <w:pStyle w:val="TableContents"/>
            </w:pPr>
            <w:r>
              <w:t>Płyną statki z towarami</w:t>
            </w:r>
          </w:p>
        </w:tc>
      </w:tr>
      <w:tr w:rsidR="00044282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60C" w:rsidRDefault="0086760C" w:rsidP="0086760C">
            <w:pPr>
              <w:pStyle w:val="TableContents"/>
              <w:jc w:val="both"/>
              <w:rPr>
                <w:color w:val="000000" w:themeColor="text1"/>
              </w:rPr>
            </w:pPr>
            <w:r w:rsidRPr="00171445">
              <w:rPr>
                <w:b/>
                <w:color w:val="000000" w:themeColor="text1"/>
              </w:rPr>
              <w:t>II. „Po co są statki?”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Przedmioty przewożone przez statki mogą być dowolne, ważne aby dzieci miały świadomość co to jest transport oraz odwzorowywały nasze układanki. Zdjęcia są dostępne w części tabelki „Link do materiałów, karty pracy itp.”</w:t>
            </w:r>
          </w:p>
          <w:p w:rsidR="00044282" w:rsidRDefault="0086760C" w:rsidP="0086760C">
            <w:pPr>
              <w:pStyle w:val="TableContents"/>
            </w:pPr>
            <w:r w:rsidRPr="005E339E">
              <w:rPr>
                <w:b/>
                <w:color w:val="000000" w:themeColor="text1"/>
              </w:rPr>
              <w:t>III. „Co mówi kapitan?”</w:t>
            </w:r>
            <w:r>
              <w:rPr>
                <w:color w:val="000000" w:themeColor="text1"/>
              </w:rPr>
              <w:t xml:space="preserve"> W zabawie podanych jest szcześć sygnałów, jednak ich ilość trzeba dostosować do umiejętności i możliwości dziecka.</w:t>
            </w:r>
            <w:r w:rsidR="001B1BBB">
              <w:rPr>
                <w:color w:val="000000" w:themeColor="text1"/>
              </w:rPr>
              <w:t xml:space="preserve"> Sześć sygnałów na raz może być trudne do zapamiętania, dlatego warto to podzielić na kilka zabaw.</w:t>
            </w:r>
          </w:p>
        </w:tc>
      </w:tr>
      <w:tr w:rsidR="00044282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Przesłanki dla dziecka</w:t>
            </w:r>
          </w:p>
          <w:p w:rsidR="00044282" w:rsidRDefault="00044282" w:rsidP="00E10F6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60C" w:rsidRPr="0086760C" w:rsidRDefault="0086760C" w:rsidP="0086760C">
            <w:pPr>
              <w:pStyle w:val="TableContents"/>
              <w:jc w:val="both"/>
            </w:pPr>
            <w:r>
              <w:rPr>
                <w:color w:val="000000" w:themeColor="text1"/>
              </w:rPr>
              <w:t xml:space="preserve"> </w:t>
            </w:r>
            <w:r w:rsidR="00844253">
              <w:rPr>
                <w:color w:val="000000" w:themeColor="text1"/>
              </w:rPr>
              <w:t>Kochany przedszkolaku! Dzisiaj wcielisz się w rolę załogi statku, będziesz pływał na różnych statkach, a także dowiesz się jak wygląda statek przewożący ludzi, a jak towa</w:t>
            </w:r>
            <w:r w:rsidR="001B1BBB">
              <w:rPr>
                <w:color w:val="000000" w:themeColor="text1"/>
              </w:rPr>
              <w:t>rowy</w:t>
            </w:r>
            <w:r w:rsidR="00844253">
              <w:rPr>
                <w:color w:val="000000" w:themeColor="text1"/>
              </w:rPr>
              <w:t>. Dobrej zabawy!</w:t>
            </w:r>
          </w:p>
        </w:tc>
      </w:tr>
      <w:tr w:rsidR="00044282" w:rsidTr="0086760C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Propozycje i opis zajęć /</w:t>
            </w:r>
          </w:p>
          <w:p w:rsidR="00044282" w:rsidRDefault="00044282" w:rsidP="00E10F60">
            <w:pPr>
              <w:pStyle w:val="TableContents"/>
            </w:pPr>
            <w:r>
              <w:t>działań dziecka :</w:t>
            </w:r>
          </w:p>
          <w:p w:rsidR="00044282" w:rsidRDefault="00044282" w:rsidP="00E10F6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44282" w:rsidRDefault="00044282" w:rsidP="00E10F60">
            <w:pPr>
              <w:pStyle w:val="TableContents"/>
            </w:pPr>
            <w:r>
              <w:t xml:space="preserve">           (gimnastyka)</w:t>
            </w:r>
          </w:p>
          <w:p w:rsidR="00044282" w:rsidRDefault="00044282" w:rsidP="00E10F6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44282" w:rsidRDefault="00044282" w:rsidP="00E10F6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44282" w:rsidRDefault="00044282" w:rsidP="00E10F6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44282" w:rsidRDefault="00044282" w:rsidP="00E10F6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44282" w:rsidRDefault="00044282" w:rsidP="00E10F60">
            <w:pPr>
              <w:pStyle w:val="TableContents"/>
            </w:pPr>
            <w:r>
              <w:t xml:space="preserve">            itp.</w:t>
            </w:r>
          </w:p>
          <w:p w:rsidR="00044282" w:rsidRDefault="00044282" w:rsidP="00E10F60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50" w:rsidRDefault="00171445" w:rsidP="005E339E">
            <w:pPr>
              <w:pStyle w:val="TableContents"/>
              <w:jc w:val="both"/>
            </w:pPr>
            <w:r w:rsidRPr="00171445">
              <w:rPr>
                <w:b/>
              </w:rPr>
              <w:t>I. „Załoga na statek”</w:t>
            </w:r>
            <w:r>
              <w:t xml:space="preserve"> – zabawa ruchowa</w:t>
            </w:r>
          </w:p>
          <w:p w:rsidR="00171445" w:rsidRPr="00171445" w:rsidRDefault="00171445" w:rsidP="005E339E">
            <w:pPr>
              <w:pStyle w:val="TableContents"/>
              <w:jc w:val="both"/>
            </w:pPr>
            <w:r>
              <w:t xml:space="preserve">Rodzic wciela się w postać kapitana statku. Rozkłada na podłodze gazety (statki). Można wyznaczyć miejsca również na kanapie, stoliku, schodach – ważne aby były łatwo dostępne i bezpieczne. Dziecko przemieszcza się swobodnie między „statkami”. Rodzic odtwarza dowolną muzykę lub gra na instrumencie, np. tamburynie. Gdy muzyka milknie kapitan wydaje komendy, np.: </w:t>
            </w:r>
            <w:r w:rsidRPr="00171445">
              <w:rPr>
                <w:i/>
              </w:rPr>
              <w:t>Wskocz na wysoki statek! Przeskocz po dwóch statkach! Stań na statku na jednej nodze! Stań na statku obiema rękami i nogami!</w:t>
            </w:r>
            <w:r>
              <w:rPr>
                <w:i/>
              </w:rPr>
              <w:t xml:space="preserve"> Stań na statku tyłem do kapitana! Stań na najdalszym statku! Stań na najbliższym statku! </w:t>
            </w:r>
          </w:p>
          <w:p w:rsidR="00587550" w:rsidRDefault="00171445" w:rsidP="005E339E">
            <w:pPr>
              <w:pStyle w:val="TableContents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Ostatnią komendą może być „Załoga siada na dywanie/podłodze!”, aby płynnie przejść do nastepnej zabawy.</w:t>
            </w:r>
          </w:p>
          <w:p w:rsidR="00171445" w:rsidRDefault="00171445" w:rsidP="005E339E">
            <w:pPr>
              <w:pStyle w:val="TableContents"/>
              <w:jc w:val="both"/>
              <w:rPr>
                <w:color w:val="000000" w:themeColor="text1"/>
              </w:rPr>
            </w:pPr>
          </w:p>
          <w:p w:rsidR="00171445" w:rsidRDefault="00171445" w:rsidP="005E339E">
            <w:pPr>
              <w:pStyle w:val="TableContents"/>
              <w:jc w:val="both"/>
              <w:rPr>
                <w:color w:val="000000" w:themeColor="text1"/>
              </w:rPr>
            </w:pPr>
            <w:r w:rsidRPr="00171445">
              <w:rPr>
                <w:b/>
                <w:color w:val="000000" w:themeColor="text1"/>
              </w:rPr>
              <w:t>II. „Po co są statki?”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rozmowa kierowana i zabawa dydaktyczna o transporcie wodnym</w:t>
            </w:r>
          </w:p>
          <w:p w:rsidR="00171445" w:rsidRDefault="00171445" w:rsidP="005E339E">
            <w:pPr>
              <w:pStyle w:val="TableContents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Rodzic pyta, po co ludzie wymyślili statki. Wspólnie z dzieckiem ustala znaczenie słowa – </w:t>
            </w:r>
            <w:r w:rsidRPr="00171445">
              <w:rPr>
                <w:i/>
                <w:color w:val="000000" w:themeColor="text1"/>
              </w:rPr>
              <w:t>transport</w:t>
            </w:r>
            <w:r>
              <w:rPr>
                <w:color w:val="000000" w:themeColor="text1"/>
              </w:rPr>
              <w:t xml:space="preserve"> oraz wymienia, co można przewozić statkami. Dorosły prezentuje kilka zdjęć statków wycieczkowych i towarowych. Dziecko opisuje ich wygląd, porównuje, ws</w:t>
            </w:r>
            <w:r w:rsidR="005E339E">
              <w:rPr>
                <w:color w:val="000000" w:themeColor="text1"/>
              </w:rPr>
              <w:t>kazuje różnice. Następnie przygotowuje dla siebie i dziecka</w:t>
            </w:r>
            <w:r>
              <w:rPr>
                <w:color w:val="000000" w:themeColor="text1"/>
              </w:rPr>
              <w:t xml:space="preserve"> prostą sylwetę statku</w:t>
            </w:r>
            <w:r w:rsidR="005E339E">
              <w:rPr>
                <w:color w:val="000000" w:themeColor="text1"/>
              </w:rPr>
              <w:t xml:space="preserve"> oraz</w:t>
            </w:r>
            <w:r>
              <w:rPr>
                <w:color w:val="000000" w:themeColor="text1"/>
              </w:rPr>
              <w:t xml:space="preserve"> klocki/zwierzątka/przedmioty lubiane przez dziecko i mówi, np. </w:t>
            </w:r>
            <w:r w:rsidRPr="00171445">
              <w:rPr>
                <w:i/>
                <w:color w:val="000000" w:themeColor="text1"/>
              </w:rPr>
              <w:t>Na moim statku są cztery skrzynie z towarami, ułóż tyle samo skrzyń na swoim statku; Na moim statku stoi jedna skrzynia, na swoim ustaw więcej skrzyń</w:t>
            </w:r>
            <w:r>
              <w:rPr>
                <w:color w:val="000000" w:themeColor="text1"/>
              </w:rPr>
              <w:t xml:space="preserve"> itp.</w:t>
            </w:r>
          </w:p>
          <w:p w:rsidR="0086760C" w:rsidRDefault="0086760C" w:rsidP="005E339E">
            <w:pPr>
              <w:pStyle w:val="TableContents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Przykładowa sylweta statku:</w:t>
            </w:r>
          </w:p>
          <w:p w:rsidR="0086760C" w:rsidRPr="00171445" w:rsidRDefault="0086760C" w:rsidP="005E339E">
            <w:pPr>
              <w:pStyle w:val="TableContents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 w:bidi="ar-SA"/>
              </w:rPr>
              <w:drawing>
                <wp:inline distT="0" distB="0" distL="0" distR="0">
                  <wp:extent cx="2974111" cy="1691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3" t="23307" r="13513" b="14012"/>
                          <a:stretch/>
                        </pic:blipFill>
                        <pic:spPr bwMode="auto">
                          <a:xfrm>
                            <a:off x="0" y="0"/>
                            <a:ext cx="2989580" cy="170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282" w:rsidRDefault="005E339E" w:rsidP="00844253">
            <w:pPr>
              <w:pStyle w:val="TableContents"/>
              <w:jc w:val="both"/>
              <w:rPr>
                <w:color w:val="000000" w:themeColor="text1"/>
              </w:rPr>
            </w:pPr>
            <w:r w:rsidRPr="005E339E">
              <w:rPr>
                <w:b/>
                <w:color w:val="000000" w:themeColor="text1"/>
              </w:rPr>
              <w:lastRenderedPageBreak/>
              <w:t>III. „Co mówi kapitan?”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zabawa ruchowa, orientacyjno-porządkowa</w:t>
            </w:r>
          </w:p>
          <w:p w:rsidR="0086760C" w:rsidRDefault="005E339E" w:rsidP="00844253">
            <w:pPr>
              <w:pStyle w:val="TableContents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Rodzic ponownie zostaje kapitanem. Wyjaśnia dziecku, że </w:t>
            </w:r>
            <w:r w:rsidR="001B1BBB">
              <w:rPr>
                <w:color w:val="000000" w:themeColor="text1"/>
              </w:rPr>
              <w:t>statki mogą wysyłać</w:t>
            </w:r>
            <w:r>
              <w:rPr>
                <w:color w:val="000000" w:themeColor="text1"/>
              </w:rPr>
              <w:t xml:space="preserve"> sygnały świetlne, za pomocą których się porozumiewają. </w:t>
            </w:r>
            <w:r w:rsidR="001B1BBB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Dorosły wyciąga latarkę, ustalając z dzieckiem kod sygnałów świetlnych według których będą się porozumiewać, np. jeden sygnał – podskocz raz, dwa sygnały – usiądź, trzy sygnały – zrób trzy pajacyki, cztery sygnały – zrób cztery skłony, pięć sygnałów – przejdź pod krzesłem, sześć sygnałów </w:t>
            </w:r>
            <w:r w:rsidR="0086760C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86760C">
              <w:rPr>
                <w:color w:val="000000" w:themeColor="text1"/>
              </w:rPr>
              <w:t>kładą się na plecach i podnosza nogi do góry.</w:t>
            </w:r>
          </w:p>
          <w:p w:rsidR="001B1BBB" w:rsidRPr="001B1BBB" w:rsidRDefault="001B1BBB" w:rsidP="001B1BBB">
            <w:pPr>
              <w:pStyle w:val="TableContents"/>
              <w:jc w:val="right"/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  <w:bookmarkStart w:id="0" w:name="_GoBack"/>
            <w:bookmarkEnd w:id="0"/>
          </w:p>
        </w:tc>
      </w:tr>
      <w:tr w:rsidR="00044282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lastRenderedPageBreak/>
              <w:t>Link do materiałów ,</w:t>
            </w:r>
          </w:p>
          <w:p w:rsidR="00044282" w:rsidRDefault="00044282" w:rsidP="00E10F6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1B1BBB" w:rsidP="00E10F60">
            <w:pPr>
              <w:pStyle w:val="TableContents"/>
            </w:pPr>
            <w:hyperlink r:id="rId6" w:anchor="3yEnUl28noDQk9gh-EYlgQ" w:history="1">
              <w:r w:rsidR="00114FA9" w:rsidRPr="001B1BBB">
                <w:rPr>
                  <w:rStyle w:val="Hyperlink"/>
                </w:rPr>
                <w:t>Zdjęcia statków</w:t>
              </w:r>
            </w:hyperlink>
          </w:p>
        </w:tc>
      </w:tr>
      <w:tr w:rsidR="00044282" w:rsidTr="00E10F60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282" w:rsidRDefault="00044282" w:rsidP="00E10F60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58" w:rsidRDefault="005F2258" w:rsidP="005F2258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  <w:r>
              <w:br/>
              <w:t>- doskonali sprawność</w:t>
            </w:r>
            <w:r w:rsidR="00ED315F">
              <w:t xml:space="preserve"> i koordynację</w:t>
            </w:r>
            <w:r>
              <w:t xml:space="preserve"> ruchową (5)</w:t>
            </w:r>
          </w:p>
          <w:p w:rsidR="00ED315F" w:rsidRDefault="005F2258" w:rsidP="005F2258">
            <w:pPr>
              <w:pStyle w:val="TableContents"/>
            </w:pPr>
            <w:r w:rsidRPr="00FC3847">
              <w:t>-</w:t>
            </w:r>
            <w:r>
              <w:t xml:space="preserve"> doskonali sprawnośc manualną (7)</w:t>
            </w:r>
          </w:p>
          <w:p w:rsidR="005F2258" w:rsidRDefault="005F2258" w:rsidP="005F2258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5F2258" w:rsidRPr="00FC3847" w:rsidRDefault="005F2258" w:rsidP="005F2258">
            <w:pPr>
              <w:pStyle w:val="TableContents"/>
            </w:pPr>
            <w:r>
              <w:t xml:space="preserve">- </w:t>
            </w:r>
            <w:r w:rsidR="00ED315F" w:rsidRPr="003D1937">
              <w:t xml:space="preserve">przejawia poczucie własnej wartości jako osoby </w:t>
            </w:r>
            <w:r w:rsidR="00ED315F">
              <w:t>(1</w:t>
            </w:r>
            <w:r w:rsidR="00ED315F" w:rsidRPr="00FC3847">
              <w:t>)</w:t>
            </w:r>
            <w:r>
              <w:br/>
            </w:r>
            <w:r>
              <w:rPr>
                <w:u w:val="single"/>
              </w:rPr>
              <w:t>IV. Poznawczy obszar rozwoju dziecka.</w:t>
            </w:r>
          </w:p>
          <w:p w:rsidR="00044282" w:rsidRDefault="005F2258" w:rsidP="00ED315F">
            <w:pPr>
              <w:pStyle w:val="TableContents"/>
            </w:pPr>
            <w:r>
              <w:t xml:space="preserve">- </w:t>
            </w:r>
            <w:r w:rsidR="00ED315F">
              <w:t>uczestniczy w zabawach ruchowo-naśladowczych (1)</w:t>
            </w:r>
          </w:p>
          <w:p w:rsidR="00ED315F" w:rsidRDefault="00ED315F" w:rsidP="00ED315F">
            <w:pPr>
              <w:pStyle w:val="TableContents"/>
            </w:pPr>
            <w:r>
              <w:t>- rozumie znaczenie transportu wodnego (15)</w:t>
            </w:r>
          </w:p>
          <w:p w:rsidR="00ED315F" w:rsidRDefault="00ED315F" w:rsidP="00ED315F">
            <w:pPr>
              <w:pStyle w:val="TableContents"/>
            </w:pPr>
            <w:r>
              <w:t>- przelicza w zakresie 1-6 (15)</w:t>
            </w:r>
          </w:p>
          <w:p w:rsidR="00ED315F" w:rsidRDefault="00ED315F" w:rsidP="00ED315F">
            <w:pPr>
              <w:pStyle w:val="TableContents"/>
            </w:pPr>
            <w:r>
              <w:t xml:space="preserve">- rozumie pojęcie: </w:t>
            </w:r>
            <w:r w:rsidRPr="00ED315F">
              <w:rPr>
                <w:i/>
              </w:rPr>
              <w:t>tyle samo</w:t>
            </w:r>
            <w:r>
              <w:t xml:space="preserve"> (15)</w:t>
            </w:r>
          </w:p>
          <w:p w:rsidR="00ED315F" w:rsidRDefault="00ED315F" w:rsidP="00ED315F">
            <w:pPr>
              <w:pStyle w:val="TableContents"/>
            </w:pPr>
            <w:r>
              <w:t>- porównuje liczebnośc zbiorów (15)</w:t>
            </w:r>
          </w:p>
          <w:p w:rsidR="00ED315F" w:rsidRDefault="00ED315F" w:rsidP="00ED315F">
            <w:pPr>
              <w:pStyle w:val="TableContents"/>
            </w:pPr>
            <w:r>
              <w:t>- reguje odpowiednio na umówione znaki (15)</w:t>
            </w:r>
          </w:p>
        </w:tc>
      </w:tr>
    </w:tbl>
    <w:p w:rsidR="00044282" w:rsidRDefault="00044282" w:rsidP="00044282">
      <w:pPr>
        <w:pStyle w:val="Standard"/>
      </w:pPr>
    </w:p>
    <w:p w:rsidR="00DE667B" w:rsidRDefault="00044282" w:rsidP="005F2258">
      <w:pPr>
        <w:pStyle w:val="Standard"/>
      </w:pPr>
      <w:r>
        <w:t>Opracowała: Aleksandra Gwozdowska</w:t>
      </w:r>
    </w:p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51C"/>
    <w:multiLevelType w:val="multilevel"/>
    <w:tmpl w:val="35C425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9851DA0"/>
    <w:multiLevelType w:val="hybridMultilevel"/>
    <w:tmpl w:val="B78E3DF8"/>
    <w:lvl w:ilvl="0" w:tplc="48B0D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2"/>
    <w:rsid w:val="00044282"/>
    <w:rsid w:val="00114FA9"/>
    <w:rsid w:val="00171445"/>
    <w:rsid w:val="001B1BBB"/>
    <w:rsid w:val="002E1D3E"/>
    <w:rsid w:val="00587550"/>
    <w:rsid w:val="005C28B8"/>
    <w:rsid w:val="005E339E"/>
    <w:rsid w:val="005F2258"/>
    <w:rsid w:val="00844253"/>
    <w:rsid w:val="0086760C"/>
    <w:rsid w:val="00BB12D4"/>
    <w:rsid w:val="00E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6F1"/>
  <w15:chartTrackingRefBased/>
  <w15:docId w15:val="{D62D663A-5E18-4113-8623-39755B7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428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44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428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B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older/rmozzQJ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4</cp:revision>
  <dcterms:created xsi:type="dcterms:W3CDTF">2020-04-16T11:15:00Z</dcterms:created>
  <dcterms:modified xsi:type="dcterms:W3CDTF">2020-04-20T09:48:00Z</dcterms:modified>
</cp:coreProperties>
</file>