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17" w:rsidRDefault="009D5617" w:rsidP="009D5617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D5617" w:rsidRDefault="009D5617" w:rsidP="009D5617">
      <w:pPr>
        <w:pStyle w:val="Standard"/>
        <w:jc w:val="center"/>
        <w:rPr>
          <w:bCs/>
        </w:rPr>
      </w:pPr>
    </w:p>
    <w:p w:rsidR="009D5617" w:rsidRDefault="00926203" w:rsidP="009D5617">
      <w:pPr>
        <w:pStyle w:val="Standard"/>
        <w:jc w:val="center"/>
        <w:rPr>
          <w:bCs/>
        </w:rPr>
      </w:pPr>
      <w:r>
        <w:rPr>
          <w:bCs/>
        </w:rPr>
        <w:t xml:space="preserve"> Grupa II Żabki i</w:t>
      </w:r>
      <w:r w:rsidR="009D5617">
        <w:rPr>
          <w:bCs/>
        </w:rPr>
        <w:t xml:space="preserve"> V</w:t>
      </w:r>
      <w:bookmarkStart w:id="0" w:name="_GoBack"/>
      <w:bookmarkEnd w:id="0"/>
      <w:r>
        <w:rPr>
          <w:bCs/>
        </w:rPr>
        <w:t>I Motylki</w:t>
      </w:r>
    </w:p>
    <w:p w:rsidR="009D5617" w:rsidRDefault="009D5617" w:rsidP="009D561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D5617" w:rsidTr="00C313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>Wtorek 10.11.2020r.</w:t>
            </w:r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>Para – nie para</w:t>
            </w:r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537260" w:rsidP="00C31344">
            <w:pPr>
              <w:pStyle w:val="TableContents"/>
            </w:pPr>
            <w:r>
              <w:t>Dziś można zmobilizować swoją pociechę do składania skarpetek w pary. Na pewno po każdym praniu przyda się taka pomoc dziecka!</w:t>
            </w:r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t>Przesłanki dla dziecka</w:t>
            </w:r>
          </w:p>
          <w:p w:rsidR="009D5617" w:rsidRDefault="009D5617" w:rsidP="00C3134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>Nie możemy się niestety dziś spotkać, chcę więc internetowo zaproponować Tobie  zabawy!</w:t>
            </w:r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>Propozycje i opis zajęć /</w:t>
            </w:r>
          </w:p>
          <w:p w:rsidR="009D5617" w:rsidRDefault="009D5617" w:rsidP="00C31344">
            <w:pPr>
              <w:pStyle w:val="TableContents"/>
            </w:pPr>
            <w:r>
              <w:t>działań dziecka :</w:t>
            </w:r>
          </w:p>
          <w:p w:rsidR="009D5617" w:rsidRDefault="009D5617" w:rsidP="00C313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D5617" w:rsidRDefault="009D5617" w:rsidP="00C31344">
            <w:pPr>
              <w:pStyle w:val="TableContents"/>
            </w:pPr>
            <w:r>
              <w:t xml:space="preserve">           (gimnastyka)</w:t>
            </w:r>
          </w:p>
          <w:p w:rsidR="009D5617" w:rsidRDefault="009D5617" w:rsidP="00C313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D5617" w:rsidRDefault="009D5617" w:rsidP="00C313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D5617" w:rsidRDefault="009D5617" w:rsidP="00C313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D5617" w:rsidRDefault="009D5617" w:rsidP="00C313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D5617" w:rsidRDefault="009D5617" w:rsidP="00C31344">
            <w:pPr>
              <w:pStyle w:val="TableContents"/>
            </w:pPr>
            <w:r>
              <w:t xml:space="preserve">            itp.</w:t>
            </w:r>
          </w:p>
          <w:p w:rsidR="009D5617" w:rsidRDefault="009D5617" w:rsidP="00C3134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>1. Ćwiczenia narządu mowy:</w:t>
            </w:r>
          </w:p>
          <w:p w:rsidR="009D5617" w:rsidRDefault="009D5617" w:rsidP="00C31344">
            <w:pPr>
              <w:pStyle w:val="TableContents"/>
            </w:pPr>
            <w:r>
              <w:t>- dmuchanie  ustami i przez nos</w:t>
            </w:r>
          </w:p>
          <w:p w:rsidR="009D5617" w:rsidRDefault="009D5617" w:rsidP="00C31344">
            <w:pPr>
              <w:pStyle w:val="TableContents"/>
            </w:pPr>
            <w:r>
              <w:t>- masowanie podbródka</w:t>
            </w:r>
          </w:p>
          <w:p w:rsidR="009D5617" w:rsidRDefault="009D5617" w:rsidP="00C31344">
            <w:pPr>
              <w:pStyle w:val="TableContents"/>
            </w:pPr>
            <w:r>
              <w:t>- opuszczanie szczęki dolnej i szybkie podnoszenie jej</w:t>
            </w:r>
          </w:p>
          <w:p w:rsidR="009D5617" w:rsidRDefault="009D5617" w:rsidP="00C31344">
            <w:pPr>
              <w:pStyle w:val="TableContents"/>
            </w:pPr>
            <w:r>
              <w:t>- kasłanie przy wysuniętym języku</w:t>
            </w:r>
          </w:p>
          <w:p w:rsidR="009D5617" w:rsidRDefault="009D5617" w:rsidP="00C31344">
            <w:pPr>
              <w:pStyle w:val="TableContents"/>
            </w:pPr>
            <w:r>
              <w:t>- naśladowanie chrapania.</w:t>
            </w:r>
          </w:p>
          <w:p w:rsidR="009D5617" w:rsidRDefault="009D5617" w:rsidP="00C31344">
            <w:pPr>
              <w:pStyle w:val="TableContents"/>
            </w:pPr>
            <w:r>
              <w:t>2. Zabawa „Kelner”. Dziecko przenosi wodę w kubku tak, by jej nie uronić.</w:t>
            </w:r>
          </w:p>
          <w:p w:rsidR="009D5617" w:rsidRDefault="009D5617" w:rsidP="00C31344">
            <w:pPr>
              <w:pStyle w:val="TableContents"/>
            </w:pPr>
            <w:r>
              <w:t xml:space="preserve">3. Zabawy ruchowe: </w:t>
            </w:r>
          </w:p>
          <w:p w:rsidR="009D5617" w:rsidRDefault="009D5617" w:rsidP="00C31344">
            <w:pPr>
              <w:pStyle w:val="TableContents"/>
            </w:pPr>
            <w:r>
              <w:t>- Naprzemienny marsz i bieg, o ile jest wystarczająco przestrzeni w pokoju. Jeśli nie - to w miejscu.</w:t>
            </w:r>
          </w:p>
          <w:p w:rsidR="009D5617" w:rsidRDefault="009D5617" w:rsidP="00C31344">
            <w:pPr>
              <w:pStyle w:val="TableContents"/>
            </w:pPr>
            <w:r>
              <w:t>- Ćwiczenia ramion.</w:t>
            </w:r>
          </w:p>
          <w:p w:rsidR="009D5617" w:rsidRDefault="009D5617" w:rsidP="00C31344">
            <w:pPr>
              <w:pStyle w:val="TableContents"/>
            </w:pPr>
            <w:r>
              <w:t xml:space="preserve">- Ćwiczenie dużych grup mięśniowych </w:t>
            </w:r>
            <w:r w:rsidRPr="00816D6F">
              <w:rPr>
                <w:i/>
              </w:rPr>
              <w:t>„Uparty osiołek”</w:t>
            </w:r>
            <w:r>
              <w:t>. Dziecko ciągnie zapierającego się partnera za ręce.</w:t>
            </w:r>
          </w:p>
          <w:p w:rsidR="009D5617" w:rsidRDefault="009D5617" w:rsidP="00C31344">
            <w:pPr>
              <w:pStyle w:val="TableContents"/>
            </w:pPr>
            <w:r>
              <w:t xml:space="preserve">- Ćwiczenie z elementem skoku „Dotknij sufitu” </w:t>
            </w:r>
          </w:p>
          <w:p w:rsidR="009D5617" w:rsidRDefault="009D5617" w:rsidP="00C31344">
            <w:pPr>
              <w:pStyle w:val="TableContents"/>
            </w:pPr>
          </w:p>
          <w:p w:rsidR="009D5617" w:rsidRDefault="009D5617" w:rsidP="009D5617">
            <w:pPr>
              <w:pStyle w:val="TableContents"/>
            </w:pPr>
            <w:r>
              <w:t>4. Ćwiczenia matematyczne  „</w:t>
            </w:r>
            <w:r w:rsidRPr="009D5617">
              <w:rPr>
                <w:i/>
              </w:rPr>
              <w:t>Para – nie para”</w:t>
            </w:r>
          </w:p>
          <w:p w:rsidR="009D5617" w:rsidRPr="009D5617" w:rsidRDefault="009D5617" w:rsidP="00C31344">
            <w:pPr>
              <w:pStyle w:val="TableContents"/>
            </w:pPr>
            <w:r>
              <w:t>Stajemy w parach, trzeba zapamiętać, z której strony stoi dziecko. Zadać pytanie:</w:t>
            </w:r>
            <w:r w:rsidRPr="009D5617">
              <w:rPr>
                <w:i/>
              </w:rPr>
              <w:t xml:space="preserve"> „Stoimy w parze. Para - to znaczy ile osób?”</w:t>
            </w:r>
            <w:r>
              <w:t xml:space="preserve">. Po uzyskaniu odpowiedzi </w:t>
            </w:r>
            <w:r w:rsidR="00C1461F">
              <w:t xml:space="preserve">rozłączamy się i </w:t>
            </w:r>
            <w:r>
              <w:t>zachęcamy dziecko do podskoków</w:t>
            </w:r>
            <w:r w:rsidR="00C1461F">
              <w:t xml:space="preserve"> w rytm bębenka. Gdy instrument milknie, dziecko staje w parze z tej samej strony, z której stało. Zabawę powtarzamy.</w:t>
            </w:r>
          </w:p>
          <w:p w:rsidR="009D5617" w:rsidRDefault="009D5617" w:rsidP="00C31344">
            <w:pPr>
              <w:pStyle w:val="TableContents"/>
            </w:pPr>
            <w:r>
              <w:t xml:space="preserve">5. </w:t>
            </w:r>
            <w:r w:rsidR="00C1461F">
              <w:t xml:space="preserve">Ćwiczenia </w:t>
            </w:r>
            <w:proofErr w:type="spellStart"/>
            <w:r w:rsidR="00C1461F">
              <w:t>logorytmiczne</w:t>
            </w:r>
            <w:proofErr w:type="spellEnd"/>
          </w:p>
          <w:p w:rsidR="00425022" w:rsidRDefault="00425022" w:rsidP="00C31344">
            <w:pPr>
              <w:pStyle w:val="TableContents"/>
            </w:pPr>
            <w:r>
              <w:t xml:space="preserve">Dziecko pokazuje (nie dotyka!) odpowiednie części ciała do tekstu 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Tutaj ręka jedna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A tu – ręka druga.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Parę rąk mam.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Tutaj noga jedna, 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a tu noga druga. 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Parę nóg mam.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Tutaj ucho jedno, 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a tu ucho drugie.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Parę uszu mam.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Tutaj oko jedno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A tu oko drugie.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Parę oczu mam.</w:t>
            </w:r>
          </w:p>
          <w:p w:rsid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Policz teraz sam,</w:t>
            </w:r>
          </w:p>
          <w:p w:rsidR="00425022" w:rsidRPr="00425022" w:rsidRDefault="00425022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Ile par wyszło nam!</w:t>
            </w:r>
          </w:p>
          <w:p w:rsidR="00425022" w:rsidRDefault="00425022" w:rsidP="00C31344">
            <w:pPr>
              <w:pStyle w:val="TableContents"/>
            </w:pPr>
            <w:r>
              <w:lastRenderedPageBreak/>
              <w:t>Na zakończenie wierszyka dziecko głośno liczy wymieniając liczone pary.</w:t>
            </w:r>
          </w:p>
          <w:p w:rsidR="009D5617" w:rsidRDefault="00425022" w:rsidP="00C31344">
            <w:pPr>
              <w:pStyle w:val="TableContents"/>
            </w:pPr>
            <w:r>
              <w:t>6. Dobieranie przedmiotów do pary, np.: skarpetek, rękawiczek, pantofli.</w:t>
            </w:r>
          </w:p>
          <w:p w:rsidR="009D5617" w:rsidRDefault="009D5617" w:rsidP="00C31344">
            <w:pPr>
              <w:pStyle w:val="TableContents"/>
            </w:pPr>
            <w:r>
              <w:t xml:space="preserve">7. </w:t>
            </w:r>
            <w:r w:rsidR="00425022">
              <w:t xml:space="preserve">Zabawa ruchowo-naśladowcza </w:t>
            </w:r>
            <w:r w:rsidR="00425022">
              <w:rPr>
                <w:i/>
              </w:rPr>
              <w:t>„Ubieram się</w:t>
            </w:r>
            <w:r w:rsidRPr="00761E04">
              <w:rPr>
                <w:i/>
              </w:rPr>
              <w:t>”</w:t>
            </w:r>
            <w:r>
              <w:t>.</w:t>
            </w:r>
            <w:r w:rsidR="00425022">
              <w:t xml:space="preserve"> </w:t>
            </w:r>
            <w:r>
              <w:t>Dziecko naśladuje czynno</w:t>
            </w:r>
            <w:r w:rsidR="00425022">
              <w:t>ści zakładania skarpetek, butów</w:t>
            </w:r>
            <w:r w:rsidR="00BD086D">
              <w:t>.</w:t>
            </w:r>
          </w:p>
          <w:p w:rsidR="00BD086D" w:rsidRDefault="00BD086D" w:rsidP="00C31344">
            <w:pPr>
              <w:pStyle w:val="TableContents"/>
            </w:pPr>
            <w:r>
              <w:t>Po takiej zabawie koniecznie wyjść na spacer, oczywiście dziecko samodzielnie ubiera się wcześniej.</w:t>
            </w:r>
          </w:p>
          <w:p w:rsidR="009D5617" w:rsidRDefault="009D5617" w:rsidP="00C31344">
            <w:pPr>
              <w:pStyle w:val="TableContents"/>
            </w:pPr>
          </w:p>
          <w:p w:rsidR="009D5617" w:rsidRDefault="009D5617" w:rsidP="00C31344">
            <w:pPr>
              <w:pStyle w:val="TableContents"/>
            </w:pPr>
            <w:r>
              <w:t xml:space="preserve">8. Zabawa </w:t>
            </w:r>
            <w:r w:rsidRPr="00761E04">
              <w:rPr>
                <w:i/>
              </w:rPr>
              <w:t>„Raz, dwa, trzy”.</w:t>
            </w:r>
          </w:p>
          <w:p w:rsidR="009D5617" w:rsidRDefault="009D5617" w:rsidP="00C31344">
            <w:pPr>
              <w:pStyle w:val="TableContents"/>
            </w:pPr>
            <w:r>
              <w:t>Rytmiczne klaskanie i wykonywanie wymienianych czynności.</w:t>
            </w:r>
          </w:p>
          <w:p w:rsidR="009D5617" w:rsidRPr="00155A36" w:rsidRDefault="009D5617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tupię ja, tupiesz ty. </w:t>
            </w:r>
          </w:p>
          <w:p w:rsidR="009D5617" w:rsidRPr="00155A36" w:rsidRDefault="009D5617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skaczę ja, skaczesz ty. </w:t>
            </w:r>
          </w:p>
          <w:p w:rsidR="009D5617" w:rsidRPr="00155A36" w:rsidRDefault="009D5617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robię przysiad, robisz ty. </w:t>
            </w:r>
          </w:p>
          <w:p w:rsidR="009D5617" w:rsidRPr="00155A36" w:rsidRDefault="009D5617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robię obrót, robisz ty. </w:t>
            </w:r>
          </w:p>
          <w:p w:rsidR="009D5617" w:rsidRDefault="009D5617" w:rsidP="00C31344">
            <w:pPr>
              <w:pStyle w:val="TableContents"/>
            </w:pPr>
            <w:r w:rsidRPr="00155A36">
              <w:rPr>
                <w:i/>
              </w:rPr>
              <w:t>Raz, dwa, trzy – robię skłon, robisz ty</w:t>
            </w:r>
            <w:r w:rsidRPr="00761E04">
              <w:t>...</w:t>
            </w:r>
          </w:p>
          <w:p w:rsidR="00BD086D" w:rsidRDefault="009D5617" w:rsidP="00C31344">
            <w:pPr>
              <w:pStyle w:val="TableContents"/>
            </w:pPr>
            <w:r>
              <w:t xml:space="preserve">9. </w:t>
            </w:r>
            <w:r w:rsidR="00BD086D">
              <w:t>Jakiego urządzenia elektrycznego potrzebujemy, by wycisnąć sok z sokowirówki?</w:t>
            </w:r>
          </w:p>
          <w:p w:rsidR="009D5617" w:rsidRDefault="009D5617" w:rsidP="00C31344">
            <w:pPr>
              <w:pStyle w:val="TableContents"/>
            </w:pPr>
            <w:r>
              <w:t>N</w:t>
            </w:r>
            <w:r>
              <w:rPr>
                <w:sz w:val="25"/>
                <w:szCs w:val="25"/>
              </w:rPr>
              <w:t xml:space="preserve">azywanie urządzeń elektrycznych przedstawionych na zdjęciach. Rytmiczne dzielenie ich nazw na sylaby. Określanie, które z tych urządzeń </w:t>
            </w:r>
            <w:r w:rsidR="00BD086D">
              <w:rPr>
                <w:sz w:val="25"/>
                <w:szCs w:val="25"/>
              </w:rPr>
              <w:t xml:space="preserve">wykorzystamy wykonując </w:t>
            </w:r>
            <w:r w:rsidR="00537260">
              <w:rPr>
                <w:sz w:val="25"/>
                <w:szCs w:val="25"/>
              </w:rPr>
              <w:t>to, co przedstawiają obrazki.</w:t>
            </w:r>
            <w:r w:rsidR="00BD086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Pr="00761E04">
              <w:t>https://flipbooki.mac.pl/przedszkole/kolorowy_start_4latek_ksiazka/mobile/index.html#p=24</w:t>
            </w:r>
          </w:p>
          <w:p w:rsidR="009D5617" w:rsidRDefault="009D5617" w:rsidP="00C31344">
            <w:pPr>
              <w:pStyle w:val="TableContents"/>
            </w:pPr>
            <w:r>
              <w:t xml:space="preserve">10. Zabawy ruchowe z wylosowanych w kole fortuny na stronie  </w:t>
            </w:r>
            <w:hyperlink r:id="rId5" w:history="1">
              <w:r w:rsidRPr="00322C4C">
                <w:rPr>
                  <w:rStyle w:val="Hipercze"/>
                </w:rPr>
                <w:t>https://wheelofnames.com/p</w:t>
              </w:r>
              <w:r w:rsidRPr="00322C4C">
                <w:rPr>
                  <w:rStyle w:val="Hipercze"/>
                </w:rPr>
                <w:t>l</w:t>
              </w:r>
              <w:r w:rsidRPr="00322C4C">
                <w:rPr>
                  <w:rStyle w:val="Hipercze"/>
                </w:rPr>
                <w:t>/c3h-7m6#</w:t>
              </w:r>
            </w:hyperlink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lastRenderedPageBreak/>
              <w:t>Link do materiałów ,</w:t>
            </w:r>
          </w:p>
          <w:p w:rsidR="009D5617" w:rsidRDefault="009D5617" w:rsidP="00C3134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 w:rsidRPr="00761E04">
              <w:t>https://flipbooki.mac.pl/przedszkole/kolorowy_start_4latek_ksiazka/mobile/index.html#p=24</w:t>
            </w:r>
          </w:p>
          <w:p w:rsidR="009D5617" w:rsidRDefault="009D5617" w:rsidP="00C31344">
            <w:pPr>
              <w:pStyle w:val="TableContents"/>
            </w:pPr>
            <w:hyperlink r:id="rId6" w:history="1">
              <w:r w:rsidRPr="00322C4C">
                <w:rPr>
                  <w:rStyle w:val="Hipercze"/>
                </w:rPr>
                <w:t>https://wheelofnames.com/pl/c3h-7m6#</w:t>
              </w:r>
            </w:hyperlink>
          </w:p>
        </w:tc>
      </w:tr>
      <w:tr w:rsidR="009D5617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617" w:rsidRDefault="009D5617" w:rsidP="00C313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617" w:rsidRDefault="009D5617" w:rsidP="00C31344">
            <w:pPr>
              <w:pStyle w:val="TableContents"/>
            </w:pPr>
            <w:r>
              <w:t xml:space="preserve">I1, I2, I5, I8, II4, III1, III5, III8, III9, IV1, IV2 </w:t>
            </w:r>
          </w:p>
          <w:p w:rsidR="009D5617" w:rsidRDefault="00537260" w:rsidP="00C31344">
            <w:pPr>
              <w:pStyle w:val="TableContents"/>
            </w:pPr>
            <w:r>
              <w:t xml:space="preserve">Nazywanie i wskazywanie części ciała występujących podwójnie. Dziecko stosuje słowo </w:t>
            </w:r>
            <w:r w:rsidRPr="00537260">
              <w:rPr>
                <w:i/>
              </w:rPr>
              <w:t>para</w:t>
            </w:r>
            <w:r>
              <w:t>.</w:t>
            </w:r>
          </w:p>
        </w:tc>
      </w:tr>
    </w:tbl>
    <w:p w:rsidR="009D5617" w:rsidRDefault="009D5617" w:rsidP="009D5617">
      <w:pPr>
        <w:pStyle w:val="Standard"/>
      </w:pPr>
    </w:p>
    <w:p w:rsidR="009D5617" w:rsidRDefault="009D5617" w:rsidP="009D5617">
      <w:pPr>
        <w:pStyle w:val="Standard"/>
      </w:pPr>
      <w:r>
        <w:t>Opracowała: Edyta Bartoszewska</w:t>
      </w:r>
    </w:p>
    <w:p w:rsidR="007F16CD" w:rsidRDefault="007F16CD"/>
    <w:sectPr w:rsidR="007F16CD" w:rsidSect="00F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9D5617"/>
    <w:rsid w:val="00425022"/>
    <w:rsid w:val="00537260"/>
    <w:rsid w:val="007F16CD"/>
    <w:rsid w:val="00926203"/>
    <w:rsid w:val="009D5617"/>
    <w:rsid w:val="00BD086D"/>
    <w:rsid w:val="00C1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56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D5617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D56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0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elofnames.com/pl/c3h-7m6%23" TargetMode="External"/><Relationship Id="rId5" Type="http://schemas.openxmlformats.org/officeDocument/2006/relationships/hyperlink" Target="https://wheelofnames.com/pl/c3h-7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2020-11-09T07:25:00Z</dcterms:created>
  <dcterms:modified xsi:type="dcterms:W3CDTF">2020-11-09T08:13:00Z</dcterms:modified>
</cp:coreProperties>
</file>